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B233" w14:textId="77777777" w:rsidR="00116DE1" w:rsidRPr="00116DE1" w:rsidRDefault="00116DE1" w:rsidP="00116DE1">
      <w:pPr>
        <w:pStyle w:val="Subtitle"/>
        <w:jc w:val="left"/>
        <w:rPr>
          <w:rFonts w:asciiTheme="minorHAnsi" w:hAnsiTheme="minorHAnsi" w:cs="Tahoma"/>
          <w:b w:val="0"/>
          <w:sz w:val="22"/>
          <w:szCs w:val="22"/>
        </w:rPr>
      </w:pPr>
    </w:p>
    <w:p w14:paraId="0F77AB59" w14:textId="51AB0F8B" w:rsidR="000C08D2" w:rsidRPr="00186007" w:rsidRDefault="003F4E22" w:rsidP="00317193">
      <w:pPr>
        <w:pStyle w:val="Subtitle"/>
        <w:rPr>
          <w:rFonts w:asciiTheme="minorHAnsi" w:hAnsiTheme="minorHAnsi" w:cs="Tahoma"/>
          <w:color w:val="000000" w:themeColor="text1"/>
          <w:sz w:val="28"/>
          <w:szCs w:val="28"/>
        </w:rPr>
      </w:pPr>
      <w:r>
        <w:rPr>
          <w:rFonts w:asciiTheme="minorHAnsi" w:hAnsiTheme="minorHAnsi" w:cs="Tahoma"/>
          <w:color w:val="000000" w:themeColor="text1"/>
          <w:sz w:val="28"/>
          <w:szCs w:val="28"/>
        </w:rPr>
        <w:t xml:space="preserve">DE Committee </w:t>
      </w:r>
      <w:r w:rsidR="008F1D64" w:rsidRPr="00186007">
        <w:rPr>
          <w:rFonts w:asciiTheme="minorHAnsi" w:hAnsiTheme="minorHAnsi" w:cs="Tahoma"/>
          <w:color w:val="000000" w:themeColor="text1"/>
          <w:sz w:val="28"/>
          <w:szCs w:val="28"/>
        </w:rPr>
        <w:t>Meeting Minutes</w:t>
      </w:r>
    </w:p>
    <w:p w14:paraId="1DCD6AF3" w14:textId="6BEB4406" w:rsidR="0047692B" w:rsidRPr="00317193" w:rsidRDefault="00186007" w:rsidP="0081530D">
      <w:pPr>
        <w:pStyle w:val="Heading6"/>
        <w:rPr>
          <w:rFonts w:asciiTheme="minorHAnsi" w:hAnsiTheme="minorHAnsi" w:cs="Tahoma"/>
          <w:b w:val="0"/>
          <w:bCs/>
          <w:szCs w:val="24"/>
        </w:rPr>
      </w:pPr>
      <w:r w:rsidRPr="00317193">
        <w:rPr>
          <w:rFonts w:asciiTheme="minorHAnsi" w:hAnsiTheme="minorHAnsi" w:cs="Tahoma"/>
          <w:b w:val="0"/>
          <w:bCs/>
          <w:szCs w:val="24"/>
        </w:rPr>
        <w:t>[</w:t>
      </w:r>
      <w:r w:rsidR="0009132B">
        <w:rPr>
          <w:rFonts w:asciiTheme="minorHAnsi" w:hAnsiTheme="minorHAnsi" w:cs="Tahoma"/>
          <w:b w:val="0"/>
          <w:bCs/>
          <w:szCs w:val="24"/>
        </w:rPr>
        <w:t>December 9</w:t>
      </w:r>
      <w:r w:rsidR="003F4E22" w:rsidRPr="003F4E22">
        <w:rPr>
          <w:rFonts w:asciiTheme="minorHAnsi" w:hAnsiTheme="minorHAnsi" w:cs="Tahoma"/>
          <w:b w:val="0"/>
          <w:bCs/>
          <w:szCs w:val="24"/>
          <w:vertAlign w:val="superscript"/>
        </w:rPr>
        <w:t>th</w:t>
      </w:r>
      <w:r w:rsidR="003F4E22">
        <w:rPr>
          <w:rFonts w:asciiTheme="minorHAnsi" w:hAnsiTheme="minorHAnsi" w:cs="Tahoma"/>
          <w:b w:val="0"/>
          <w:bCs/>
          <w:szCs w:val="24"/>
        </w:rPr>
        <w:t>, 2025</w:t>
      </w:r>
      <w:r w:rsidRPr="00317193">
        <w:rPr>
          <w:rFonts w:asciiTheme="minorHAnsi" w:hAnsiTheme="minorHAnsi" w:cs="Tahoma"/>
          <w:b w:val="0"/>
          <w:bCs/>
          <w:szCs w:val="24"/>
        </w:rPr>
        <w:t>]</w:t>
      </w:r>
    </w:p>
    <w:p w14:paraId="76F2BE15" w14:textId="0C820235" w:rsidR="008F1D64" w:rsidRPr="00317193" w:rsidRDefault="00186007" w:rsidP="0081530D">
      <w:pPr>
        <w:pStyle w:val="Heading6"/>
        <w:rPr>
          <w:rFonts w:asciiTheme="minorHAnsi" w:hAnsiTheme="minorHAnsi" w:cs="Tahoma"/>
          <w:b w:val="0"/>
          <w:bCs/>
          <w:szCs w:val="24"/>
        </w:rPr>
      </w:pPr>
      <w:r w:rsidRPr="00317193">
        <w:rPr>
          <w:rFonts w:asciiTheme="minorHAnsi" w:hAnsiTheme="minorHAnsi" w:cs="Tahoma"/>
          <w:b w:val="0"/>
          <w:bCs/>
          <w:szCs w:val="24"/>
        </w:rPr>
        <w:t>[</w:t>
      </w:r>
      <w:r w:rsidR="003F4E22">
        <w:rPr>
          <w:rFonts w:asciiTheme="minorHAnsi" w:hAnsiTheme="minorHAnsi" w:cs="Tahoma"/>
          <w:b w:val="0"/>
          <w:bCs/>
          <w:szCs w:val="24"/>
        </w:rPr>
        <w:t>9:00am-10:30am</w:t>
      </w:r>
      <w:r w:rsidRPr="00317193">
        <w:rPr>
          <w:rFonts w:asciiTheme="minorHAnsi" w:hAnsiTheme="minorHAnsi" w:cs="Tahoma"/>
          <w:b w:val="0"/>
          <w:bCs/>
          <w:szCs w:val="24"/>
        </w:rPr>
        <w:t>]</w:t>
      </w:r>
    </w:p>
    <w:p w14:paraId="635AF4FC" w14:textId="37A8F01B" w:rsidR="0045370A" w:rsidRPr="00317193" w:rsidRDefault="00186007" w:rsidP="004063E1">
      <w:pPr>
        <w:pStyle w:val="Heading6"/>
        <w:rPr>
          <w:rFonts w:asciiTheme="minorHAnsi" w:hAnsiTheme="minorHAnsi" w:cs="Tahoma"/>
          <w:b w:val="0"/>
          <w:bCs/>
          <w:szCs w:val="24"/>
        </w:rPr>
      </w:pPr>
      <w:r w:rsidRPr="00317193">
        <w:rPr>
          <w:rFonts w:asciiTheme="minorHAnsi" w:hAnsiTheme="minorHAnsi" w:cs="Tahoma"/>
          <w:b w:val="0"/>
          <w:bCs/>
          <w:szCs w:val="24"/>
        </w:rPr>
        <w:t>[</w:t>
      </w:r>
      <w:r w:rsidR="003F4E22">
        <w:rPr>
          <w:rFonts w:asciiTheme="minorHAnsi" w:hAnsiTheme="minorHAnsi" w:cs="Tahoma"/>
          <w:b w:val="0"/>
          <w:bCs/>
          <w:szCs w:val="24"/>
        </w:rPr>
        <w:t>Room S-106</w:t>
      </w:r>
      <w:r w:rsidRPr="00317193">
        <w:rPr>
          <w:rFonts w:asciiTheme="minorHAnsi" w:hAnsiTheme="minorHAnsi" w:cs="Tahoma"/>
          <w:b w:val="0"/>
          <w:bCs/>
          <w:szCs w:val="24"/>
        </w:rPr>
        <w:t>]</w:t>
      </w:r>
    </w:p>
    <w:p w14:paraId="337550E6" w14:textId="77777777" w:rsidR="009014C7" w:rsidRPr="005C7454" w:rsidRDefault="009014C7" w:rsidP="009014C7">
      <w:pPr>
        <w:rPr>
          <w:rFonts w:asciiTheme="minorHAnsi" w:hAnsiTheme="minorHAnsi" w:cs="Tahoma"/>
        </w:rPr>
      </w:pPr>
    </w:p>
    <w:p w14:paraId="36AD49DE" w14:textId="5ABDD971" w:rsidR="009014C7" w:rsidRPr="000F58A5" w:rsidRDefault="008F1D64" w:rsidP="009014C7">
      <w:pPr>
        <w:tabs>
          <w:tab w:val="left" w:pos="360"/>
          <w:tab w:val="left" w:pos="720"/>
        </w:tabs>
        <w:ind w:left="360" w:hanging="360"/>
        <w:rPr>
          <w:rFonts w:asciiTheme="minorHAnsi" w:hAnsiTheme="minorHAnsi" w:cs="Tahoma"/>
          <w:sz w:val="24"/>
          <w:szCs w:val="24"/>
        </w:rPr>
      </w:pPr>
      <w:r w:rsidRPr="000F58A5">
        <w:rPr>
          <w:rFonts w:asciiTheme="minorHAnsi" w:hAnsiTheme="minorHAnsi" w:cs="Tahoma"/>
          <w:b/>
          <w:sz w:val="24"/>
          <w:szCs w:val="24"/>
        </w:rPr>
        <w:t>MEMBERS</w:t>
      </w:r>
      <w:r w:rsidR="009014C7" w:rsidRPr="000F58A5">
        <w:rPr>
          <w:rFonts w:asciiTheme="minorHAnsi" w:hAnsiTheme="minorHAnsi" w:cs="Tahoma"/>
          <w:b/>
          <w:bCs/>
          <w:sz w:val="24"/>
          <w:szCs w:val="24"/>
        </w:rPr>
        <w:t>:</w:t>
      </w:r>
    </w:p>
    <w:p w14:paraId="404BB438" w14:textId="77777777" w:rsidR="008F1D64" w:rsidRPr="005C7454" w:rsidRDefault="008F1D64" w:rsidP="00116DE1">
      <w:pPr>
        <w:rPr>
          <w:rFonts w:asciiTheme="minorHAnsi" w:hAnsiTheme="minorHAnsi" w:cs="Tahom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"/>
        <w:gridCol w:w="5209"/>
        <w:gridCol w:w="379"/>
        <w:gridCol w:w="5156"/>
      </w:tblGrid>
      <w:tr w:rsidR="00653F69" w:rsidRPr="002262F9" w14:paraId="524BAAE7" w14:textId="77777777" w:rsidTr="00653F69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5DAB482" w14:textId="7B09B5AA" w:rsidR="00653F69" w:rsidRPr="002262F9" w:rsidRDefault="00653F69" w:rsidP="000329D0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b/>
              </w:rPr>
            </w:pPr>
            <w:r w:rsidRPr="000F58A5">
              <w:rPr>
                <w:rFonts w:asciiTheme="minorHAnsi" w:hAnsiTheme="minorHAnsi" w:cs="Tahoma"/>
                <w:b/>
                <w:sz w:val="24"/>
                <w:szCs w:val="24"/>
              </w:rPr>
              <w:t>VOTING</w:t>
            </w:r>
            <w:r w:rsidR="00186007">
              <w:rPr>
                <w:rFonts w:asciiTheme="minorHAnsi" w:hAnsiTheme="minorHAnsi" w:cs="Tahoma"/>
                <w:b/>
                <w:sz w:val="24"/>
                <w:szCs w:val="24"/>
              </w:rPr>
              <w:t xml:space="preserve"> – </w:t>
            </w:r>
            <w:r w:rsidR="00186007" w:rsidRP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List </w:t>
            </w:r>
            <w:r w:rsid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f</w:t>
            </w:r>
            <w:r w:rsidR="00186007" w:rsidRP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ull </w:t>
            </w:r>
            <w:r w:rsid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n</w:t>
            </w:r>
            <w:r w:rsidR="00186007" w:rsidRP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ame </w:t>
            </w:r>
            <w:r w:rsid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b</w:t>
            </w:r>
            <w:r w:rsidR="00186007" w:rsidRP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elow</w:t>
            </w:r>
            <w:r w:rsid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, identify which constituency group </w:t>
            </w:r>
            <w:proofErr w:type="gramStart"/>
            <w:r w:rsid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each individual</w:t>
            </w:r>
            <w:proofErr w:type="gramEnd"/>
            <w:r w:rsid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 represents</w:t>
            </w:r>
            <w:r w:rsidR="003D4B93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 (place X in box adjacent to name when present)</w:t>
            </w:r>
          </w:p>
        </w:tc>
      </w:tr>
      <w:tr w:rsidR="00DE2174" w14:paraId="7FE8EA9B" w14:textId="6A18768F" w:rsidTr="008F1D64">
        <w:tc>
          <w:tcPr>
            <w:tcW w:w="151" w:type="pct"/>
          </w:tcPr>
          <w:p w14:paraId="3BE84B4A" w14:textId="7706997B" w:rsidR="00DE2174" w:rsidRPr="000F58A5" w:rsidRDefault="00AA5A96" w:rsidP="00DE217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51" w:type="pct"/>
          </w:tcPr>
          <w:p w14:paraId="78E778BF" w14:textId="1B5F4F13" w:rsidR="00AA5A96" w:rsidRPr="000F58A5" w:rsidRDefault="00AA5A96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Erik Johnson</w:t>
            </w:r>
          </w:p>
        </w:tc>
        <w:tc>
          <w:tcPr>
            <w:tcW w:w="171" w:type="pct"/>
          </w:tcPr>
          <w:p w14:paraId="599D3AE3" w14:textId="344B5EFF" w:rsidR="00DE2174" w:rsidRPr="000F58A5" w:rsidRDefault="00AA5A96" w:rsidP="00DE217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27" w:type="pct"/>
          </w:tcPr>
          <w:p w14:paraId="47894422" w14:textId="2A855FF6" w:rsidR="00DE2174" w:rsidRPr="000F58A5" w:rsidRDefault="00AA5A96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Brielle Erike</w:t>
            </w:r>
          </w:p>
        </w:tc>
      </w:tr>
      <w:tr w:rsidR="00B36587" w14:paraId="0F1ECD75" w14:textId="2C9A9508" w:rsidTr="008F1D64">
        <w:tc>
          <w:tcPr>
            <w:tcW w:w="151" w:type="pct"/>
          </w:tcPr>
          <w:p w14:paraId="257D3BD7" w14:textId="533AF49A" w:rsidR="00B36587" w:rsidRPr="000F58A5" w:rsidRDefault="00AA5A96" w:rsidP="00B3658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51" w:type="pct"/>
          </w:tcPr>
          <w:p w14:paraId="3493329D" w14:textId="5239D4E6" w:rsidR="00B36587" w:rsidRPr="000F58A5" w:rsidRDefault="00AA5A96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Adoria R. Williams</w:t>
            </w:r>
          </w:p>
        </w:tc>
        <w:tc>
          <w:tcPr>
            <w:tcW w:w="171" w:type="pct"/>
          </w:tcPr>
          <w:p w14:paraId="506D6093" w14:textId="4A883786" w:rsidR="00B36587" w:rsidRPr="000F58A5" w:rsidRDefault="00AA5A96" w:rsidP="00B3658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27" w:type="pct"/>
          </w:tcPr>
          <w:p w14:paraId="41541BEA" w14:textId="668F9448" w:rsidR="00B36587" w:rsidRPr="00551675" w:rsidRDefault="00AA5A96" w:rsidP="00B365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Jayi Thompson</w:t>
            </w:r>
          </w:p>
        </w:tc>
      </w:tr>
      <w:tr w:rsidR="00B36587" w14:paraId="707082DC" w14:textId="0D22B108" w:rsidTr="008F1D64">
        <w:tc>
          <w:tcPr>
            <w:tcW w:w="151" w:type="pct"/>
          </w:tcPr>
          <w:p w14:paraId="2BBCC41E" w14:textId="17C69E86" w:rsidR="00B36587" w:rsidRPr="000F58A5" w:rsidRDefault="00AA5A96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51" w:type="pct"/>
          </w:tcPr>
          <w:p w14:paraId="6B43D413" w14:textId="73E5EB3A" w:rsidR="00B36587" w:rsidRPr="000F58A5" w:rsidRDefault="00AA5A96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Edwin Towle</w:t>
            </w:r>
          </w:p>
        </w:tc>
        <w:tc>
          <w:tcPr>
            <w:tcW w:w="171" w:type="pct"/>
          </w:tcPr>
          <w:p w14:paraId="03BC78BC" w14:textId="3C0C5458" w:rsidR="00B36587" w:rsidRPr="000F58A5" w:rsidRDefault="00696F1B" w:rsidP="00B3658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27" w:type="pct"/>
          </w:tcPr>
          <w:p w14:paraId="06EE48AA" w14:textId="34437AAE" w:rsidR="00B36587" w:rsidRPr="004D6202" w:rsidRDefault="00AA5A96" w:rsidP="00B365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Lissette Dominquez</w:t>
            </w:r>
          </w:p>
        </w:tc>
      </w:tr>
      <w:tr w:rsidR="00696F1B" w14:paraId="4E486038" w14:textId="529132B3" w:rsidTr="008F1D64">
        <w:tc>
          <w:tcPr>
            <w:tcW w:w="151" w:type="pct"/>
          </w:tcPr>
          <w:p w14:paraId="27592577" w14:textId="39BC47B5" w:rsidR="00696F1B" w:rsidRPr="000F58A5" w:rsidRDefault="00696F1B" w:rsidP="00696F1B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51" w:type="pct"/>
          </w:tcPr>
          <w:p w14:paraId="37E1A0D6" w14:textId="441D1FCA" w:rsidR="00696F1B" w:rsidRPr="000F58A5" w:rsidRDefault="00696F1B" w:rsidP="00696F1B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Monica Landeros</w:t>
            </w:r>
          </w:p>
        </w:tc>
        <w:tc>
          <w:tcPr>
            <w:tcW w:w="171" w:type="pct"/>
          </w:tcPr>
          <w:p w14:paraId="21FEFD4E" w14:textId="73FA3979" w:rsidR="00696F1B" w:rsidRPr="000F58A5" w:rsidRDefault="00696F1B" w:rsidP="00696F1B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27" w:type="pct"/>
          </w:tcPr>
          <w:p w14:paraId="2752CEB3" w14:textId="617BDA74" w:rsidR="00696F1B" w:rsidRPr="00DE2174" w:rsidRDefault="00696F1B" w:rsidP="00696F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Arja McCray</w:t>
            </w:r>
          </w:p>
        </w:tc>
      </w:tr>
      <w:tr w:rsidR="00696F1B" w:rsidRPr="002262F9" w14:paraId="3F3E602E" w14:textId="77777777" w:rsidTr="00653F69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DBB8DDF" w14:textId="5D8C29FB" w:rsidR="00696F1B" w:rsidRPr="002262F9" w:rsidRDefault="00696F1B" w:rsidP="00696F1B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b/>
              </w:rPr>
            </w:pPr>
            <w:r w:rsidRPr="000F58A5">
              <w:rPr>
                <w:rFonts w:asciiTheme="minorHAnsi" w:hAnsiTheme="minorHAnsi" w:cs="Tahoma"/>
                <w:b/>
                <w:sz w:val="24"/>
                <w:szCs w:val="24"/>
              </w:rPr>
              <w:t>NON-VOTING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 – </w:t>
            </w:r>
            <w:r w:rsidRP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List </w:t>
            </w:r>
            <w:r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f</w:t>
            </w:r>
            <w:r w:rsidRP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ull </w:t>
            </w:r>
            <w:r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n</w:t>
            </w:r>
            <w:r w:rsidRP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ame </w:t>
            </w:r>
            <w:r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b</w:t>
            </w:r>
            <w:r w:rsidRP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elow</w:t>
            </w:r>
            <w:r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, identify which constituency group </w:t>
            </w:r>
            <w:proofErr w:type="gramStart"/>
            <w:r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each individual</w:t>
            </w:r>
            <w:proofErr w:type="gramEnd"/>
            <w:r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 represents (place X in box adjacent to name when present)</w:t>
            </w:r>
          </w:p>
        </w:tc>
      </w:tr>
      <w:tr w:rsidR="00696F1B" w14:paraId="3D59F090" w14:textId="29DD8DDD" w:rsidTr="008F1D64">
        <w:tc>
          <w:tcPr>
            <w:tcW w:w="151" w:type="pct"/>
          </w:tcPr>
          <w:p w14:paraId="56FC9914" w14:textId="02EA713B" w:rsidR="00696F1B" w:rsidRPr="000F58A5" w:rsidRDefault="00696F1B" w:rsidP="00696F1B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51" w:type="pct"/>
          </w:tcPr>
          <w:p w14:paraId="523B828F" w14:textId="12DD337F" w:rsidR="00696F1B" w:rsidRPr="000F58A5" w:rsidRDefault="00696F1B" w:rsidP="00696F1B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Lisa Cook, VPI</w:t>
            </w:r>
          </w:p>
        </w:tc>
        <w:tc>
          <w:tcPr>
            <w:tcW w:w="171" w:type="pct"/>
          </w:tcPr>
          <w:p w14:paraId="33898256" w14:textId="3AA8A3BC" w:rsidR="00696F1B" w:rsidRPr="000F58A5" w:rsidRDefault="00696F1B" w:rsidP="00696F1B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27" w:type="pct"/>
          </w:tcPr>
          <w:p w14:paraId="33982FED" w14:textId="3198933F" w:rsidR="00696F1B" w:rsidRPr="000F58A5" w:rsidRDefault="00696F1B" w:rsidP="00696F1B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Nghiem Thai</w:t>
            </w:r>
          </w:p>
        </w:tc>
      </w:tr>
      <w:tr w:rsidR="00696F1B" w14:paraId="5557355E" w14:textId="0E5149DA" w:rsidTr="008F1D64">
        <w:tc>
          <w:tcPr>
            <w:tcW w:w="151" w:type="pct"/>
          </w:tcPr>
          <w:p w14:paraId="3E6E9D8D" w14:textId="7F1AD195" w:rsidR="00696F1B" w:rsidRPr="000F58A5" w:rsidRDefault="00696F1B" w:rsidP="00696F1B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51" w:type="pct"/>
          </w:tcPr>
          <w:p w14:paraId="2839ADA3" w14:textId="27610850" w:rsidR="00696F1B" w:rsidRPr="000F58A5" w:rsidRDefault="00696F1B" w:rsidP="00696F1B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Monica Ambalal</w:t>
            </w:r>
          </w:p>
        </w:tc>
        <w:tc>
          <w:tcPr>
            <w:tcW w:w="171" w:type="pct"/>
          </w:tcPr>
          <w:p w14:paraId="349F10E0" w14:textId="313F49C4" w:rsidR="00696F1B" w:rsidRPr="000F58A5" w:rsidRDefault="00696F1B" w:rsidP="00696F1B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27" w:type="pct"/>
          </w:tcPr>
          <w:p w14:paraId="5F8AEDC9" w14:textId="45F9B269" w:rsidR="00696F1B" w:rsidRPr="000F58A5" w:rsidRDefault="00696F1B" w:rsidP="00696F1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696F1B" w14:paraId="7CA3875E" w14:textId="0BA6146C" w:rsidTr="008F1D64">
        <w:tc>
          <w:tcPr>
            <w:tcW w:w="151" w:type="pct"/>
          </w:tcPr>
          <w:p w14:paraId="53268A83" w14:textId="42E73352" w:rsidR="00696F1B" w:rsidRPr="000F58A5" w:rsidRDefault="00696F1B" w:rsidP="00696F1B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51" w:type="pct"/>
          </w:tcPr>
          <w:p w14:paraId="0D738588" w14:textId="7DEC954F" w:rsidR="00696F1B" w:rsidRPr="000F58A5" w:rsidRDefault="00696F1B" w:rsidP="00696F1B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Hilary Altman</w:t>
            </w:r>
          </w:p>
        </w:tc>
        <w:tc>
          <w:tcPr>
            <w:tcW w:w="171" w:type="pct"/>
          </w:tcPr>
          <w:p w14:paraId="089CA646" w14:textId="5047DE05" w:rsidR="00696F1B" w:rsidRPr="000F58A5" w:rsidRDefault="00696F1B" w:rsidP="00696F1B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27" w:type="pct"/>
          </w:tcPr>
          <w:p w14:paraId="7D6A2DD3" w14:textId="7EAC488D" w:rsidR="00696F1B" w:rsidRPr="000F58A5" w:rsidRDefault="00696F1B" w:rsidP="00696F1B">
            <w:pPr>
              <w:rPr>
                <w:sz w:val="22"/>
                <w:szCs w:val="22"/>
              </w:rPr>
            </w:pPr>
            <w:r w:rsidRPr="000F58A5">
              <w:rPr>
                <w:rFonts w:asciiTheme="minorHAnsi" w:hAnsiTheme="minorHAnsi" w:cs="Tahoma"/>
                <w:sz w:val="22"/>
                <w:szCs w:val="22"/>
              </w:rPr>
              <w:t xml:space="preserve">    </w:t>
            </w:r>
          </w:p>
        </w:tc>
      </w:tr>
    </w:tbl>
    <w:p w14:paraId="0DA748BE" w14:textId="77777777" w:rsidR="009014C7" w:rsidRPr="005C7454" w:rsidRDefault="009014C7" w:rsidP="00116DE1">
      <w:pPr>
        <w:tabs>
          <w:tab w:val="left" w:pos="5220"/>
        </w:tabs>
        <w:rPr>
          <w:rFonts w:asciiTheme="minorHAnsi" w:hAnsiTheme="minorHAnsi" w:cs="Tahoma"/>
        </w:rPr>
      </w:pPr>
    </w:p>
    <w:p w14:paraId="0ABD28D2" w14:textId="67EAA43E" w:rsidR="007436DD" w:rsidRPr="00575B8F" w:rsidRDefault="009014C7" w:rsidP="008F1D64">
      <w:pPr>
        <w:tabs>
          <w:tab w:val="left" w:pos="5220"/>
        </w:tabs>
        <w:rPr>
          <w:rFonts w:asciiTheme="minorHAnsi" w:hAnsiTheme="minorHAnsi" w:cs="Tahoma"/>
          <w:sz w:val="22"/>
          <w:szCs w:val="22"/>
        </w:rPr>
      </w:pPr>
      <w:r w:rsidRPr="000F58A5">
        <w:rPr>
          <w:rFonts w:asciiTheme="minorHAnsi" w:hAnsiTheme="minorHAnsi" w:cs="Tahoma"/>
          <w:b/>
          <w:sz w:val="24"/>
          <w:szCs w:val="24"/>
        </w:rPr>
        <w:t>GUESTS:</w:t>
      </w:r>
      <w:r w:rsidRPr="00F62E5A">
        <w:rPr>
          <w:rFonts w:asciiTheme="minorHAnsi" w:hAnsiTheme="minorHAnsi" w:cs="Tahoma"/>
        </w:rPr>
        <w:t xml:space="preserve"> </w:t>
      </w:r>
    </w:p>
    <w:p w14:paraId="15D3C839" w14:textId="2FA91679" w:rsidR="007436DD" w:rsidRPr="00F62E5A" w:rsidRDefault="003A5E3B" w:rsidP="008F1D64">
      <w:pPr>
        <w:tabs>
          <w:tab w:val="left" w:pos="5220"/>
        </w:tabs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5324"/>
        <w:gridCol w:w="2878"/>
      </w:tblGrid>
      <w:tr w:rsidR="009014C7" w:rsidRPr="001973ED" w14:paraId="6B895930" w14:textId="77777777" w:rsidTr="00CE098A">
        <w:trPr>
          <w:trHeight w:val="20"/>
        </w:trPr>
        <w:tc>
          <w:tcPr>
            <w:tcW w:w="1298" w:type="pct"/>
            <w:shd w:val="clear" w:color="auto" w:fill="C0C0C0"/>
          </w:tcPr>
          <w:p w14:paraId="78B4F491" w14:textId="77777777" w:rsidR="009014C7" w:rsidRPr="001973ED" w:rsidRDefault="009014C7" w:rsidP="00BA0662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1973ED">
              <w:rPr>
                <w:rFonts w:asciiTheme="minorHAnsi" w:hAnsiTheme="minorHAnsi" w:cs="Tahoma"/>
                <w:b/>
                <w:sz w:val="24"/>
                <w:szCs w:val="24"/>
              </w:rPr>
              <w:t>AGENDA ITEM</w:t>
            </w:r>
          </w:p>
        </w:tc>
        <w:tc>
          <w:tcPr>
            <w:tcW w:w="2403" w:type="pct"/>
            <w:shd w:val="clear" w:color="auto" w:fill="C0C0C0"/>
          </w:tcPr>
          <w:p w14:paraId="511751EA" w14:textId="77777777" w:rsidR="009014C7" w:rsidRPr="001973ED" w:rsidRDefault="009014C7" w:rsidP="00BA0662">
            <w:pPr>
              <w:pStyle w:val="Heading2"/>
              <w:rPr>
                <w:rFonts w:asciiTheme="minorHAnsi" w:hAnsiTheme="minorHAnsi" w:cs="Tahoma"/>
                <w:sz w:val="24"/>
                <w:szCs w:val="24"/>
              </w:rPr>
            </w:pPr>
            <w:r w:rsidRPr="001973ED">
              <w:rPr>
                <w:rFonts w:asciiTheme="minorHAnsi" w:hAnsiTheme="minorHAnsi" w:cs="Tahoma"/>
                <w:sz w:val="24"/>
                <w:szCs w:val="24"/>
              </w:rPr>
              <w:t>DISCUSSION</w:t>
            </w:r>
          </w:p>
        </w:tc>
        <w:tc>
          <w:tcPr>
            <w:tcW w:w="1299" w:type="pct"/>
            <w:shd w:val="clear" w:color="auto" w:fill="C0C0C0"/>
          </w:tcPr>
          <w:p w14:paraId="06AE65F0" w14:textId="47ACCA18" w:rsidR="009014C7" w:rsidRPr="001973ED" w:rsidRDefault="009014C7" w:rsidP="00BA0662">
            <w:pPr>
              <w:pStyle w:val="Heading2"/>
              <w:rPr>
                <w:rFonts w:asciiTheme="minorHAnsi" w:hAnsiTheme="minorHAnsi" w:cs="Tahoma"/>
                <w:sz w:val="24"/>
                <w:szCs w:val="24"/>
              </w:rPr>
            </w:pPr>
            <w:r w:rsidRPr="001973ED">
              <w:rPr>
                <w:rFonts w:asciiTheme="minorHAnsi" w:hAnsiTheme="minorHAnsi" w:cs="Tahoma"/>
                <w:sz w:val="24"/>
                <w:szCs w:val="24"/>
              </w:rPr>
              <w:t>ACTION</w:t>
            </w:r>
          </w:p>
        </w:tc>
      </w:tr>
      <w:tr w:rsidR="009014C7" w:rsidRPr="001973ED" w14:paraId="06FD2E46" w14:textId="77777777" w:rsidTr="00696F1B">
        <w:trPr>
          <w:trHeight w:val="656"/>
        </w:trPr>
        <w:tc>
          <w:tcPr>
            <w:tcW w:w="1298" w:type="pct"/>
          </w:tcPr>
          <w:p w14:paraId="2C1C6109" w14:textId="5143F6AC" w:rsidR="009014C7" w:rsidRPr="003D4407" w:rsidRDefault="00D810C2" w:rsidP="003D440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Call to Order</w:t>
            </w:r>
          </w:p>
        </w:tc>
        <w:tc>
          <w:tcPr>
            <w:tcW w:w="2403" w:type="pct"/>
          </w:tcPr>
          <w:p w14:paraId="57C35F19" w14:textId="06C606EF" w:rsidR="009014C7" w:rsidRPr="00367A5C" w:rsidRDefault="00367A5C" w:rsidP="00463A8A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367A5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Meeting </w:t>
            </w:r>
            <w:proofErr w:type="gramStart"/>
            <w:r w:rsidR="00D52E9F" w:rsidRPr="00367A5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called</w:t>
            </w:r>
            <w:r w:rsidR="00AA5A96" w:rsidRPr="00367A5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D52E9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to</w:t>
            </w:r>
            <w:proofErr w:type="gramEnd"/>
            <w:r w:rsidR="00D52E9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AA5A96" w:rsidRPr="00367A5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order </w:t>
            </w:r>
            <w:r w:rsidRPr="00367A5C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9:06am</w:t>
            </w:r>
          </w:p>
        </w:tc>
        <w:tc>
          <w:tcPr>
            <w:tcW w:w="1299" w:type="pct"/>
            <w:tcBorders>
              <w:bottom w:val="single" w:sz="4" w:space="0" w:color="auto"/>
            </w:tcBorders>
          </w:tcPr>
          <w:p w14:paraId="708059AD" w14:textId="6F59690C" w:rsidR="008A06F6" w:rsidRPr="00487A13" w:rsidRDefault="008A06F6" w:rsidP="004B7E3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F4DC5" w:rsidRPr="00CE36B0" w14:paraId="5621DD7B" w14:textId="77777777" w:rsidTr="00D505FF">
        <w:trPr>
          <w:trHeight w:val="656"/>
        </w:trPr>
        <w:tc>
          <w:tcPr>
            <w:tcW w:w="1298" w:type="pct"/>
          </w:tcPr>
          <w:p w14:paraId="0B335792" w14:textId="7AAFABB3" w:rsidR="00EF4DC5" w:rsidRPr="00D810C2" w:rsidRDefault="00EF4DC5" w:rsidP="00D810C2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Tahoma"/>
                <w:sz w:val="22"/>
                <w:szCs w:val="22"/>
              </w:rPr>
            </w:pPr>
            <w:r w:rsidRPr="00D810C2">
              <w:rPr>
                <w:rFonts w:asciiTheme="minorHAnsi" w:hAnsiTheme="minorHAnsi" w:cs="Tahoma"/>
                <w:sz w:val="22"/>
                <w:szCs w:val="22"/>
              </w:rPr>
              <w:t>Adoption of Agenda</w:t>
            </w:r>
          </w:p>
        </w:tc>
        <w:tc>
          <w:tcPr>
            <w:tcW w:w="2403" w:type="pct"/>
          </w:tcPr>
          <w:p w14:paraId="4BB32E2A" w14:textId="0527B0B3" w:rsidR="00EF4DC5" w:rsidRPr="00CE36B0" w:rsidRDefault="00EF4DC5" w:rsidP="007E3D2E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E36B0">
              <w:rPr>
                <w:rFonts w:asciiTheme="minorHAnsi" w:hAnsiTheme="minorHAnsi" w:cs="Tahoma"/>
                <w:sz w:val="22"/>
                <w:szCs w:val="22"/>
              </w:rPr>
              <w:t xml:space="preserve">Motion to approve the 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December 9, </w:t>
            </w: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2025</w:t>
            </w:r>
            <w:proofErr w:type="gramEnd"/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E36B0">
              <w:rPr>
                <w:rFonts w:asciiTheme="minorHAnsi" w:hAnsiTheme="minorHAnsi" w:cs="Tahoma"/>
                <w:sz w:val="22"/>
                <w:szCs w:val="22"/>
              </w:rPr>
              <w:t>agenda</w:t>
            </w:r>
          </w:p>
        </w:tc>
        <w:tc>
          <w:tcPr>
            <w:tcW w:w="1299" w:type="pct"/>
            <w:vMerge w:val="restart"/>
          </w:tcPr>
          <w:p w14:paraId="0C3EC9B3" w14:textId="77777777" w:rsidR="00EF4DC5" w:rsidRDefault="00EF4DC5" w:rsidP="00696F1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3FEEEF4" w14:textId="5FCC80B6" w:rsidR="00EF4DC5" w:rsidRPr="00CE36B0" w:rsidRDefault="00EF4DC5" w:rsidP="00696F1B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E36B0">
              <w:rPr>
                <w:rFonts w:asciiTheme="minorHAnsi" w:hAnsiTheme="minorHAnsi" w:cs="Tahoma"/>
                <w:sz w:val="22"/>
                <w:szCs w:val="22"/>
              </w:rPr>
              <w:t>M/S/V: Landeros/Towle/Unanimous</w:t>
            </w:r>
          </w:p>
        </w:tc>
      </w:tr>
      <w:tr w:rsidR="00EF4DC5" w:rsidRPr="001973ED" w14:paraId="409F7FC2" w14:textId="77777777" w:rsidTr="00D505FF">
        <w:trPr>
          <w:trHeight w:val="656"/>
        </w:trPr>
        <w:tc>
          <w:tcPr>
            <w:tcW w:w="1298" w:type="pct"/>
          </w:tcPr>
          <w:p w14:paraId="4CEEDF87" w14:textId="5828BC67" w:rsidR="00EF4DC5" w:rsidRPr="00D810C2" w:rsidRDefault="00EF4DC5" w:rsidP="00367A5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Approval of Minutes</w:t>
            </w:r>
          </w:p>
        </w:tc>
        <w:tc>
          <w:tcPr>
            <w:tcW w:w="2403" w:type="pct"/>
          </w:tcPr>
          <w:p w14:paraId="03021796" w14:textId="55990761" w:rsidR="00EF4DC5" w:rsidRPr="00CE36B0" w:rsidRDefault="00EF4DC5" w:rsidP="00503A0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sz w:val="22"/>
                <w:szCs w:val="22"/>
              </w:rPr>
            </w:pPr>
            <w:r w:rsidRPr="00CE36B0">
              <w:rPr>
                <w:rFonts w:asciiTheme="minorHAnsi" w:eastAsiaTheme="minorHAnsi" w:hAnsiTheme="minorHAnsi" w:cs="Calibri"/>
                <w:sz w:val="22"/>
                <w:szCs w:val="22"/>
              </w:rPr>
              <w:t xml:space="preserve">Approval of 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November 18, </w:t>
            </w: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2025</w:t>
            </w:r>
            <w:proofErr w:type="gramEnd"/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E36B0">
              <w:rPr>
                <w:rFonts w:asciiTheme="minorHAnsi" w:eastAsiaTheme="minorHAnsi" w:hAnsiTheme="minorHAnsi" w:cs="Calibri"/>
                <w:sz w:val="22"/>
                <w:szCs w:val="22"/>
              </w:rPr>
              <w:t xml:space="preserve">minutes </w:t>
            </w:r>
            <w:r>
              <w:rPr>
                <w:rFonts w:asciiTheme="minorHAnsi" w:eastAsiaTheme="minorHAnsi" w:hAnsiTheme="minorHAnsi" w:cs="Calibri"/>
                <w:sz w:val="22"/>
                <w:szCs w:val="22"/>
              </w:rPr>
              <w:t>at 9:14am</w:t>
            </w:r>
          </w:p>
        </w:tc>
        <w:tc>
          <w:tcPr>
            <w:tcW w:w="1299" w:type="pct"/>
            <w:vMerge/>
            <w:tcBorders>
              <w:bottom w:val="single" w:sz="4" w:space="0" w:color="auto"/>
            </w:tcBorders>
          </w:tcPr>
          <w:p w14:paraId="024F8B4B" w14:textId="605CEEB2" w:rsidR="00EF4DC5" w:rsidRPr="00CE36B0" w:rsidRDefault="00EF4DC5" w:rsidP="00696F1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86007" w:rsidRPr="001973ED" w14:paraId="07A89314" w14:textId="77777777" w:rsidTr="00696F1B">
        <w:trPr>
          <w:trHeight w:val="656"/>
        </w:trPr>
        <w:tc>
          <w:tcPr>
            <w:tcW w:w="1298" w:type="pct"/>
          </w:tcPr>
          <w:p w14:paraId="2B8997AD" w14:textId="7D2E7D38" w:rsidR="00186007" w:rsidRDefault="00367A5C" w:rsidP="00367A5C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Public comment</w:t>
            </w:r>
          </w:p>
        </w:tc>
        <w:tc>
          <w:tcPr>
            <w:tcW w:w="2403" w:type="pct"/>
          </w:tcPr>
          <w:p w14:paraId="2294DC29" w14:textId="1A72A6CD" w:rsidR="00450AEC" w:rsidRPr="00EF4DC5" w:rsidRDefault="006F2D60" w:rsidP="003F4E2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F4DC5">
              <w:rPr>
                <w:rFonts w:ascii="Times New Roman" w:eastAsiaTheme="minorHAnsi" w:hAnsi="Times New Roman"/>
                <w:sz w:val="22"/>
                <w:szCs w:val="22"/>
              </w:rPr>
              <w:t xml:space="preserve">Nghiem Thai on behalf of the District Unification DE </w:t>
            </w:r>
            <w:r w:rsidR="00450AEC" w:rsidRPr="00EF4DC5">
              <w:rPr>
                <w:rFonts w:ascii="Times New Roman" w:eastAsiaTheme="minorHAnsi" w:hAnsi="Times New Roman"/>
                <w:sz w:val="22"/>
                <w:szCs w:val="22"/>
              </w:rPr>
              <w:t>T</w:t>
            </w:r>
            <w:r w:rsidRPr="00EF4DC5">
              <w:rPr>
                <w:rFonts w:ascii="Times New Roman" w:eastAsiaTheme="minorHAnsi" w:hAnsi="Times New Roman"/>
                <w:sz w:val="22"/>
                <w:szCs w:val="22"/>
              </w:rPr>
              <w:t xml:space="preserve">ask </w:t>
            </w:r>
            <w:r w:rsidR="00450AEC" w:rsidRPr="00EF4DC5">
              <w:rPr>
                <w:rFonts w:ascii="Times New Roman" w:eastAsiaTheme="minorHAnsi" w:hAnsi="Times New Roman"/>
                <w:sz w:val="22"/>
                <w:szCs w:val="22"/>
              </w:rPr>
              <w:t>F</w:t>
            </w:r>
            <w:r w:rsidRPr="00EF4DC5">
              <w:rPr>
                <w:rFonts w:ascii="Times New Roman" w:eastAsiaTheme="minorHAnsi" w:hAnsi="Times New Roman"/>
                <w:sz w:val="22"/>
                <w:szCs w:val="22"/>
              </w:rPr>
              <w:t>orce</w:t>
            </w:r>
            <w:r w:rsidR="00855A41" w:rsidRPr="00EF4DC5">
              <w:rPr>
                <w:rFonts w:ascii="Times New Roman" w:eastAsiaTheme="minorHAnsi" w:hAnsi="Times New Roman"/>
                <w:sz w:val="22"/>
                <w:szCs w:val="22"/>
              </w:rPr>
              <w:t xml:space="preserve">: </w:t>
            </w:r>
            <w:r w:rsidR="00450AEC" w:rsidRPr="00EF4DC5">
              <w:rPr>
                <w:rFonts w:ascii="Times New Roman" w:eastAsiaTheme="minorHAnsi" w:hAnsi="Times New Roman"/>
                <w:sz w:val="22"/>
                <w:szCs w:val="22"/>
              </w:rPr>
              <w:t xml:space="preserve">The Task Force has two </w:t>
            </w:r>
            <w:r w:rsidRPr="00EF4DC5">
              <w:rPr>
                <w:rFonts w:ascii="Times New Roman" w:eastAsiaTheme="minorHAnsi" w:hAnsi="Times New Roman"/>
                <w:sz w:val="22"/>
                <w:szCs w:val="22"/>
              </w:rPr>
              <w:t>goals they will meet this year</w:t>
            </w:r>
            <w:r w:rsidR="00450AEC" w:rsidRPr="00EF4DC5">
              <w:rPr>
                <w:rFonts w:ascii="Times New Roman" w:eastAsiaTheme="minorHAnsi" w:hAnsi="Times New Roman"/>
                <w:sz w:val="22"/>
                <w:szCs w:val="22"/>
              </w:rPr>
              <w:t>:</w:t>
            </w:r>
          </w:p>
          <w:p w14:paraId="11F1F806" w14:textId="218A15B9" w:rsidR="00450AEC" w:rsidRPr="00EF4DC5" w:rsidRDefault="00450AEC" w:rsidP="00450AEC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F4DC5">
              <w:rPr>
                <w:rFonts w:ascii="Times New Roman" w:eastAsiaTheme="minorHAnsi" w:hAnsi="Times New Roman"/>
                <w:sz w:val="22"/>
                <w:szCs w:val="22"/>
              </w:rPr>
              <w:t>S</w:t>
            </w:r>
            <w:r w:rsidR="006F2D60" w:rsidRPr="00EF4DC5">
              <w:rPr>
                <w:rFonts w:ascii="Times New Roman" w:eastAsiaTheme="minorHAnsi" w:hAnsi="Times New Roman"/>
                <w:sz w:val="22"/>
                <w:szCs w:val="22"/>
              </w:rPr>
              <w:t>tandardize and coordinate DE services across the district in support of students</w:t>
            </w:r>
            <w:r w:rsidRPr="00EF4DC5">
              <w:rPr>
                <w:rFonts w:ascii="Times New Roman" w:eastAsiaTheme="minorHAnsi" w:hAnsi="Times New Roman"/>
                <w:sz w:val="22"/>
                <w:szCs w:val="22"/>
              </w:rPr>
              <w:t>.</w:t>
            </w:r>
          </w:p>
          <w:p w14:paraId="1ED3CA3E" w14:textId="36E8EB51" w:rsidR="00450AEC" w:rsidRPr="00EF4DC5" w:rsidRDefault="00450AEC" w:rsidP="00450AEC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F4DC5">
              <w:rPr>
                <w:rFonts w:ascii="Times New Roman" w:eastAsiaTheme="minorHAnsi" w:hAnsi="Times New Roman"/>
                <w:sz w:val="22"/>
                <w:szCs w:val="22"/>
              </w:rPr>
              <w:t>I</w:t>
            </w:r>
            <w:r w:rsidR="006F2D60" w:rsidRPr="00EF4DC5">
              <w:rPr>
                <w:rFonts w:ascii="Times New Roman" w:eastAsiaTheme="minorHAnsi" w:hAnsi="Times New Roman"/>
                <w:sz w:val="22"/>
                <w:szCs w:val="22"/>
              </w:rPr>
              <w:t xml:space="preserve">dentify </w:t>
            </w:r>
            <w:r w:rsidRPr="00EF4DC5">
              <w:rPr>
                <w:rFonts w:ascii="Times New Roman" w:eastAsiaTheme="minorHAnsi" w:hAnsi="Times New Roman"/>
                <w:sz w:val="22"/>
                <w:szCs w:val="22"/>
              </w:rPr>
              <w:t>programs to be offered online.</w:t>
            </w:r>
            <w:r w:rsidR="006F2D60" w:rsidRPr="00EF4DC5">
              <w:rPr>
                <w:rFonts w:ascii="Times New Roman" w:eastAsiaTheme="minorHAnsi" w:hAnsi="Times New Roman"/>
                <w:sz w:val="22"/>
                <w:szCs w:val="22"/>
              </w:rPr>
              <w:t xml:space="preserve"> The committee has tentatively identified</w:t>
            </w:r>
            <w:r w:rsidRPr="00EF4DC5">
              <w:rPr>
                <w:rFonts w:ascii="Times New Roman" w:eastAsiaTheme="minorHAnsi" w:hAnsi="Times New Roman"/>
                <w:sz w:val="22"/>
                <w:szCs w:val="22"/>
              </w:rPr>
              <w:t>:</w:t>
            </w:r>
          </w:p>
          <w:p w14:paraId="0FE1C72A" w14:textId="0E2CE47E" w:rsidR="00450AEC" w:rsidRPr="00EF4DC5" w:rsidRDefault="006F2D60" w:rsidP="00450AEC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F4DC5">
              <w:rPr>
                <w:rFonts w:ascii="Times New Roman" w:eastAsiaTheme="minorHAnsi" w:hAnsi="Times New Roman"/>
                <w:sz w:val="22"/>
                <w:szCs w:val="22"/>
              </w:rPr>
              <w:t>Business Administration A</w:t>
            </w:r>
            <w:r w:rsidR="00450AEC" w:rsidRPr="00EF4DC5">
              <w:rPr>
                <w:rFonts w:ascii="Times New Roman" w:eastAsiaTheme="minorHAnsi" w:hAnsi="Times New Roman"/>
                <w:sz w:val="22"/>
                <w:szCs w:val="22"/>
              </w:rPr>
              <w:t>DT</w:t>
            </w:r>
          </w:p>
          <w:p w14:paraId="0C340C97" w14:textId="77777777" w:rsidR="00450AEC" w:rsidRPr="00EF4DC5" w:rsidRDefault="006F2D60" w:rsidP="00450AEC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F4DC5">
              <w:rPr>
                <w:rFonts w:ascii="Times New Roman" w:eastAsiaTheme="minorHAnsi" w:hAnsi="Times New Roman"/>
                <w:sz w:val="22"/>
                <w:szCs w:val="22"/>
              </w:rPr>
              <w:t>Psychology ADT</w:t>
            </w:r>
          </w:p>
          <w:p w14:paraId="5E8D4800" w14:textId="77777777" w:rsidR="00450AEC" w:rsidRPr="00EF4DC5" w:rsidRDefault="006F2D60" w:rsidP="00450AEC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F4DC5">
              <w:rPr>
                <w:rFonts w:ascii="Times New Roman" w:eastAsiaTheme="minorHAnsi" w:hAnsi="Times New Roman"/>
                <w:sz w:val="22"/>
                <w:szCs w:val="22"/>
              </w:rPr>
              <w:t>Sociology ADT</w:t>
            </w:r>
          </w:p>
          <w:p w14:paraId="685ACE59" w14:textId="77777777" w:rsidR="00186007" w:rsidRPr="00EF4DC5" w:rsidRDefault="006F2D60" w:rsidP="00450AEC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F4DC5">
              <w:rPr>
                <w:rFonts w:ascii="Times New Roman" w:eastAsiaTheme="minorHAnsi" w:hAnsi="Times New Roman"/>
                <w:sz w:val="22"/>
                <w:szCs w:val="22"/>
              </w:rPr>
              <w:t>CAL</w:t>
            </w:r>
            <w:r w:rsidR="00450AEC" w:rsidRPr="00EF4DC5">
              <w:rPr>
                <w:rFonts w:ascii="Times New Roman" w:eastAsiaTheme="minorHAnsi" w:hAnsi="Times New Roman"/>
                <w:sz w:val="22"/>
                <w:szCs w:val="22"/>
              </w:rPr>
              <w:t>GETC General Education Pathway</w:t>
            </w:r>
            <w:r w:rsidRPr="00EF4DC5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</w:p>
          <w:p w14:paraId="5AC7EDCB" w14:textId="77777777" w:rsidR="00855A41" w:rsidRPr="00EF4DC5" w:rsidRDefault="00855A41" w:rsidP="00855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>The Unification DE Task Force solicits feedback regarding other programs that should be offered online.</w:t>
            </w:r>
          </w:p>
          <w:p w14:paraId="19257C83" w14:textId="77777777" w:rsidR="000A5E69" w:rsidRPr="00EF4DC5" w:rsidRDefault="000A5E69" w:rsidP="00855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6D503E1" w14:textId="77777777" w:rsidR="00D52E9F" w:rsidRPr="00EF4DC5" w:rsidRDefault="000A5E69" w:rsidP="00855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>Monica</w:t>
            </w:r>
            <w:r w:rsidR="003A6694" w:rsidRPr="00EF4DC5">
              <w:rPr>
                <w:rFonts w:ascii="Times New Roman" w:hAnsi="Times New Roman"/>
                <w:sz w:val="22"/>
                <w:szCs w:val="22"/>
              </w:rPr>
              <w:t xml:space="preserve"> Ambalal</w:t>
            </w:r>
            <w:r w:rsidRPr="00EF4DC5">
              <w:rPr>
                <w:rFonts w:ascii="Times New Roman" w:hAnsi="Times New Roman"/>
                <w:sz w:val="22"/>
                <w:szCs w:val="22"/>
              </w:rPr>
              <w:t xml:space="preserve"> on behalf of Academic Senate: </w:t>
            </w:r>
            <w:r w:rsidR="00D52E9F" w:rsidRPr="00EF4DC5">
              <w:rPr>
                <w:rFonts w:ascii="Times New Roman" w:hAnsi="Times New Roman"/>
                <w:sz w:val="22"/>
                <w:szCs w:val="22"/>
              </w:rPr>
              <w:t>reminder tha</w:t>
            </w:r>
            <w:r w:rsidR="003A6694" w:rsidRPr="00EF4DC5">
              <w:rPr>
                <w:rFonts w:ascii="Times New Roman" w:hAnsi="Times New Roman"/>
                <w:sz w:val="22"/>
                <w:szCs w:val="22"/>
              </w:rPr>
              <w:t xml:space="preserve">t all </w:t>
            </w:r>
            <w:r w:rsidRPr="00EF4DC5">
              <w:rPr>
                <w:rFonts w:ascii="Times New Roman" w:hAnsi="Times New Roman"/>
                <w:sz w:val="22"/>
                <w:szCs w:val="22"/>
              </w:rPr>
              <w:t>subcommittees of Academic Senate should</w:t>
            </w:r>
            <w:r w:rsidR="00D52E9F" w:rsidRPr="00EF4DC5">
              <w:rPr>
                <w:rFonts w:ascii="Times New Roman" w:hAnsi="Times New Roman"/>
                <w:sz w:val="22"/>
                <w:szCs w:val="22"/>
              </w:rPr>
              <w:t xml:space="preserve"> give regular </w:t>
            </w:r>
            <w:r w:rsidRPr="00EF4DC5">
              <w:rPr>
                <w:rFonts w:ascii="Times New Roman" w:hAnsi="Times New Roman"/>
                <w:sz w:val="22"/>
                <w:szCs w:val="22"/>
              </w:rPr>
              <w:t xml:space="preserve">reports </w:t>
            </w:r>
            <w:r w:rsidR="00D52E9F" w:rsidRPr="00EF4DC5">
              <w:rPr>
                <w:rFonts w:ascii="Times New Roman" w:hAnsi="Times New Roman"/>
                <w:sz w:val="22"/>
                <w:szCs w:val="22"/>
              </w:rPr>
              <w:t>to</w:t>
            </w:r>
            <w:r w:rsidRPr="00EF4DC5">
              <w:rPr>
                <w:rFonts w:ascii="Times New Roman" w:hAnsi="Times New Roman"/>
                <w:sz w:val="22"/>
                <w:szCs w:val="22"/>
              </w:rPr>
              <w:t xml:space="preserve"> Academic Senate as well as regularly uploading minutes from meetings. </w:t>
            </w:r>
          </w:p>
          <w:p w14:paraId="03A7F4D2" w14:textId="77777777" w:rsidR="000A5E69" w:rsidRPr="00EF4DC5" w:rsidRDefault="003A6694" w:rsidP="00855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 xml:space="preserve">Discussion: </w:t>
            </w:r>
            <w:r w:rsidR="00777ABA" w:rsidRPr="00EF4DC5">
              <w:rPr>
                <w:rFonts w:ascii="Times New Roman" w:hAnsi="Times New Roman"/>
                <w:sz w:val="22"/>
                <w:szCs w:val="22"/>
              </w:rPr>
              <w:t>The process of uploading minutes is cumbersome. T</w:t>
            </w:r>
            <w:r w:rsidRPr="00EF4DC5">
              <w:rPr>
                <w:rFonts w:ascii="Times New Roman" w:hAnsi="Times New Roman"/>
                <w:sz w:val="22"/>
                <w:szCs w:val="22"/>
              </w:rPr>
              <w:t xml:space="preserve">he shared folder used by committee chairs to upload minutes is not public and the transfer of those documents to a public site is inconsistent. </w:t>
            </w:r>
          </w:p>
          <w:p w14:paraId="588C8177" w14:textId="24DBED5D" w:rsidR="00D52E9F" w:rsidRPr="00EF4DC5" w:rsidRDefault="00D52E9F" w:rsidP="00855A4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Hilary will share what other colleges do. Erik will also follow up about public folder webpage for minutes that would expedite the upload process.  </w:t>
            </w:r>
          </w:p>
        </w:tc>
        <w:tc>
          <w:tcPr>
            <w:tcW w:w="1299" w:type="pct"/>
            <w:tcBorders>
              <w:top w:val="single" w:sz="4" w:space="0" w:color="auto"/>
            </w:tcBorders>
          </w:tcPr>
          <w:p w14:paraId="16EA61D4" w14:textId="0E15F0A0" w:rsidR="00186007" w:rsidRPr="00EF4DC5" w:rsidRDefault="00780100" w:rsidP="00F72AD1">
            <w:pPr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lastRenderedPageBreak/>
              <w:t>Nghiem</w:t>
            </w:r>
            <w:r w:rsidR="007129A3" w:rsidRPr="00EF4DC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EF4DC5">
              <w:rPr>
                <w:rFonts w:ascii="Times New Roman" w:hAnsi="Times New Roman"/>
                <w:sz w:val="22"/>
                <w:szCs w:val="22"/>
              </w:rPr>
              <w:t xml:space="preserve">bring our feedback to the Task Force and provide </w:t>
            </w:r>
            <w:r w:rsidR="00855A41" w:rsidRPr="00EF4DC5">
              <w:rPr>
                <w:rFonts w:ascii="Times New Roman" w:hAnsi="Times New Roman"/>
                <w:sz w:val="22"/>
                <w:szCs w:val="22"/>
              </w:rPr>
              <w:t xml:space="preserve">regular </w:t>
            </w:r>
            <w:r w:rsidRPr="00EF4DC5">
              <w:rPr>
                <w:rFonts w:ascii="Times New Roman" w:hAnsi="Times New Roman"/>
                <w:sz w:val="22"/>
                <w:szCs w:val="22"/>
              </w:rPr>
              <w:t xml:space="preserve">updates. </w:t>
            </w:r>
          </w:p>
          <w:p w14:paraId="7DC29186" w14:textId="77777777" w:rsidR="003A6694" w:rsidRPr="00EF4DC5" w:rsidRDefault="003A6694" w:rsidP="00F72AD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0E4CDE1" w14:textId="77777777" w:rsidR="003A6694" w:rsidRPr="00EF4DC5" w:rsidRDefault="003A6694" w:rsidP="00F72AD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51D99F0" w14:textId="65901532" w:rsidR="00777ABA" w:rsidRPr="00EF4DC5" w:rsidRDefault="00D52E9F" w:rsidP="00F72AD1">
            <w:pPr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>E</w:t>
            </w:r>
            <w:r w:rsidR="00950645" w:rsidRPr="00EF4DC5">
              <w:rPr>
                <w:rFonts w:ascii="Times New Roman" w:hAnsi="Times New Roman"/>
                <w:sz w:val="22"/>
                <w:szCs w:val="22"/>
              </w:rPr>
              <w:t xml:space="preserve">rik: Follow up with Nathan Pellegrin (and/or appropriate parties) regarding the creation of a public web repository for committee minutes/agendas. </w:t>
            </w:r>
          </w:p>
          <w:p w14:paraId="214FA639" w14:textId="530FE1B8" w:rsidR="003A6694" w:rsidRPr="00EF4DC5" w:rsidRDefault="003A6694" w:rsidP="00F72AD1">
            <w:pPr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>Hilary</w:t>
            </w:r>
            <w:r w:rsidR="007129A3" w:rsidRPr="00EF4DC5">
              <w:rPr>
                <w:rFonts w:ascii="Times New Roman" w:hAnsi="Times New Roman"/>
                <w:sz w:val="22"/>
                <w:szCs w:val="22"/>
              </w:rPr>
              <w:t>:</w:t>
            </w:r>
            <w:r w:rsidRPr="00EF4D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7ABA" w:rsidRPr="00EF4DC5">
              <w:rPr>
                <w:rFonts w:ascii="Times New Roman" w:hAnsi="Times New Roman"/>
                <w:sz w:val="22"/>
                <w:szCs w:val="22"/>
              </w:rPr>
              <w:t xml:space="preserve">share </w:t>
            </w:r>
            <w:r w:rsidRPr="00EF4DC5">
              <w:rPr>
                <w:rFonts w:ascii="Times New Roman" w:hAnsi="Times New Roman"/>
                <w:sz w:val="22"/>
                <w:szCs w:val="22"/>
              </w:rPr>
              <w:t>what other colleges do for posting minutes and provide an update.</w:t>
            </w:r>
          </w:p>
        </w:tc>
      </w:tr>
      <w:tr w:rsidR="00A126EC" w:rsidRPr="001973ED" w14:paraId="532BE185" w14:textId="77777777" w:rsidTr="00CE098A">
        <w:trPr>
          <w:trHeight w:val="656"/>
        </w:trPr>
        <w:tc>
          <w:tcPr>
            <w:tcW w:w="1298" w:type="pct"/>
          </w:tcPr>
          <w:p w14:paraId="17A03FC4" w14:textId="418A922E" w:rsidR="00A126EC" w:rsidRDefault="00186007" w:rsidP="00D810C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Standing Items</w:t>
            </w:r>
          </w:p>
        </w:tc>
        <w:tc>
          <w:tcPr>
            <w:tcW w:w="2403" w:type="pct"/>
          </w:tcPr>
          <w:p w14:paraId="04DA4459" w14:textId="4F758E20" w:rsidR="00367A5C" w:rsidRPr="00EF4DC5" w:rsidRDefault="00367A5C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 xml:space="preserve">4a. </w:t>
            </w:r>
            <w:r w:rsidR="00AA5A96" w:rsidRPr="00EF4DC5">
              <w:rPr>
                <w:rFonts w:ascii="Times New Roman" w:hAnsi="Times New Roman"/>
                <w:sz w:val="22"/>
                <w:szCs w:val="22"/>
              </w:rPr>
              <w:t>Canvas Global Announcement- Final Approva</w:t>
            </w:r>
            <w:r w:rsidR="003A6694" w:rsidRPr="00EF4DC5">
              <w:rPr>
                <w:rFonts w:ascii="Times New Roman" w:hAnsi="Times New Roman"/>
                <w:sz w:val="22"/>
                <w:szCs w:val="22"/>
              </w:rPr>
              <w:t>l</w:t>
            </w:r>
          </w:p>
          <w:p w14:paraId="2DFCF7D8" w14:textId="4EE54E7E" w:rsidR="00777ABA" w:rsidRPr="00EF4DC5" w:rsidRDefault="00777ABA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>Draft has been reviewed by DE Committe</w:t>
            </w:r>
            <w:r w:rsidR="007129A3" w:rsidRPr="00EF4DC5">
              <w:rPr>
                <w:rFonts w:ascii="Times New Roman" w:hAnsi="Times New Roman"/>
                <w:sz w:val="22"/>
                <w:szCs w:val="22"/>
              </w:rPr>
              <w:t>e</w:t>
            </w:r>
            <w:r w:rsidR="00D52E9F" w:rsidRPr="00EF4DC5">
              <w:rPr>
                <w:rFonts w:ascii="Times New Roman" w:hAnsi="Times New Roman"/>
                <w:sz w:val="22"/>
                <w:szCs w:val="22"/>
              </w:rPr>
              <w:t xml:space="preserve">, Erik is ready to </w:t>
            </w:r>
            <w:r w:rsidR="008A558F" w:rsidRPr="00EF4DC5">
              <w:rPr>
                <w:rFonts w:ascii="Times New Roman" w:hAnsi="Times New Roman"/>
                <w:sz w:val="22"/>
                <w:szCs w:val="22"/>
              </w:rPr>
              <w:t xml:space="preserve">send the final announcement to Joanna, about a week before Flex Day or the first day of instruction. </w:t>
            </w:r>
          </w:p>
          <w:p w14:paraId="325AFA22" w14:textId="77777777" w:rsidR="00367A5C" w:rsidRPr="00EF4DC5" w:rsidRDefault="00367A5C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 xml:space="preserve">4b. </w:t>
            </w:r>
            <w:r w:rsidR="00AA5A96" w:rsidRPr="00EF4DC5">
              <w:rPr>
                <w:rFonts w:ascii="Times New Roman" w:hAnsi="Times New Roman"/>
                <w:sz w:val="22"/>
                <w:szCs w:val="22"/>
              </w:rPr>
              <w:t>Public CVC Training Shell</w:t>
            </w:r>
          </w:p>
          <w:p w14:paraId="4CD89879" w14:textId="0D54E755" w:rsidR="00777ABA" w:rsidRPr="00EF4DC5" w:rsidRDefault="00777ABA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>Erik will announce its launch.</w:t>
            </w:r>
          </w:p>
          <w:p w14:paraId="72E7EC99" w14:textId="61256813" w:rsidR="00AA5A96" w:rsidRPr="00EF4DC5" w:rsidRDefault="00367A5C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 xml:space="preserve">4c. </w:t>
            </w:r>
            <w:r w:rsidR="00AA5A96" w:rsidRPr="00EF4DC5">
              <w:rPr>
                <w:rFonts w:ascii="Times New Roman" w:hAnsi="Times New Roman"/>
                <w:sz w:val="22"/>
                <w:szCs w:val="22"/>
              </w:rPr>
              <w:t>Captioning and DECT Grant Application</w:t>
            </w:r>
          </w:p>
          <w:p w14:paraId="3B67CB71" w14:textId="77777777" w:rsidR="008A558F" w:rsidRPr="00EF4DC5" w:rsidRDefault="00777ABA" w:rsidP="00043403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>Our contract with 3PlayMedia is set to expire in Spri</w:t>
            </w:r>
            <w:r w:rsidR="00043403" w:rsidRPr="00EF4DC5">
              <w:rPr>
                <w:rFonts w:ascii="Times New Roman" w:hAnsi="Times New Roman"/>
                <w:sz w:val="22"/>
                <w:szCs w:val="22"/>
              </w:rPr>
              <w:t xml:space="preserve">ng. </w:t>
            </w:r>
            <w:r w:rsidR="008A558F" w:rsidRPr="00EF4DC5">
              <w:rPr>
                <w:rFonts w:ascii="Times New Roman" w:hAnsi="Times New Roman"/>
                <w:sz w:val="22"/>
                <w:szCs w:val="22"/>
              </w:rPr>
              <w:t>We n</w:t>
            </w:r>
            <w:r w:rsidR="00043403" w:rsidRPr="00EF4DC5">
              <w:rPr>
                <w:rFonts w:ascii="Times New Roman" w:hAnsi="Times New Roman"/>
                <w:sz w:val="22"/>
                <w:szCs w:val="22"/>
              </w:rPr>
              <w:t xml:space="preserve">eed to get the word out to faculty to sign up for the DEC grant to </w:t>
            </w:r>
            <w:r w:rsidR="008A558F" w:rsidRPr="00EF4DC5">
              <w:rPr>
                <w:rFonts w:ascii="Times New Roman" w:hAnsi="Times New Roman"/>
                <w:sz w:val="22"/>
                <w:szCs w:val="22"/>
              </w:rPr>
              <w:t>make use of</w:t>
            </w:r>
            <w:r w:rsidR="00043403" w:rsidRPr="00EF4DC5">
              <w:rPr>
                <w:rFonts w:ascii="Times New Roman" w:hAnsi="Times New Roman"/>
                <w:sz w:val="22"/>
                <w:szCs w:val="22"/>
              </w:rPr>
              <w:t xml:space="preserve"> professional captioning service with </w:t>
            </w:r>
            <w:r w:rsidR="003824BD" w:rsidRPr="00EF4DC5">
              <w:rPr>
                <w:rFonts w:ascii="Times New Roman" w:hAnsi="Times New Roman"/>
                <w:sz w:val="22"/>
                <w:szCs w:val="22"/>
              </w:rPr>
              <w:t>3PlayMedia.</w:t>
            </w:r>
          </w:p>
          <w:p w14:paraId="79BAF23B" w14:textId="3DE87FAC" w:rsidR="008A558F" w:rsidRPr="00EF4DC5" w:rsidRDefault="008A558F" w:rsidP="00043403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 xml:space="preserve">Discussion: How to get the word out to faculty? Department Chairs and Academic Senate. Demonstration at Flex Day on how well the professional captioning service works. </w:t>
            </w:r>
          </w:p>
        </w:tc>
        <w:tc>
          <w:tcPr>
            <w:tcW w:w="1299" w:type="pct"/>
          </w:tcPr>
          <w:p w14:paraId="1581872C" w14:textId="5FE0B39A" w:rsidR="003824BD" w:rsidRPr="00EF4DC5" w:rsidRDefault="007129A3" w:rsidP="00F72AD1">
            <w:pPr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>Erik: send the final Canvas Global announcement to Joanna about a week before Flex Day, after incorporating any last feedback from the DE Committee.</w:t>
            </w:r>
          </w:p>
          <w:p w14:paraId="23E4A2CD" w14:textId="77777777" w:rsidR="007129A3" w:rsidRPr="00EF4DC5" w:rsidRDefault="007129A3" w:rsidP="00F72AD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A2A02BB" w14:textId="5708C437" w:rsidR="007129A3" w:rsidRPr="00EF4DC5" w:rsidRDefault="007129A3" w:rsidP="007129A3">
            <w:pPr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>Erik: Coordinate with department chairs and Academic Senate to promote and explain the DEC grant/3Play Media captioning service, including clear communication about workflow and benefits, especially targeting chairs for departmental outreach.</w:t>
            </w:r>
          </w:p>
          <w:p w14:paraId="0A7E4018" w14:textId="18B7A8B0" w:rsidR="003824BD" w:rsidRPr="00EF4DC5" w:rsidRDefault="003824BD" w:rsidP="00F72AD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3EBABD6" w14:textId="24EF2BCB" w:rsidR="007129A3" w:rsidRPr="00EF4DC5" w:rsidRDefault="007129A3" w:rsidP="00F72AD1">
            <w:pPr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>Erik: Plan and deliver a 10-minute demonstration of 3Play Media captioning services at Flex Day, including before/after examples and a sign-up opportunity.</w:t>
            </w:r>
          </w:p>
        </w:tc>
      </w:tr>
      <w:tr w:rsidR="00EC521A" w:rsidRPr="001973ED" w14:paraId="79BBA894" w14:textId="77777777" w:rsidTr="00CE098A">
        <w:trPr>
          <w:trHeight w:val="656"/>
        </w:trPr>
        <w:tc>
          <w:tcPr>
            <w:tcW w:w="1298" w:type="pct"/>
          </w:tcPr>
          <w:p w14:paraId="37D3F8E6" w14:textId="28A12575" w:rsidR="00EC521A" w:rsidRPr="00DA757F" w:rsidRDefault="00DA757F" w:rsidP="00DA757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New Business</w:t>
            </w:r>
          </w:p>
        </w:tc>
        <w:tc>
          <w:tcPr>
            <w:tcW w:w="2403" w:type="pct"/>
          </w:tcPr>
          <w:p w14:paraId="4CF6DF94" w14:textId="77777777" w:rsidR="00367A5C" w:rsidRPr="00EF4DC5" w:rsidRDefault="00367A5C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 xml:space="preserve">5a. </w:t>
            </w:r>
            <w:r w:rsidR="00AA5A96" w:rsidRPr="00EF4DC5">
              <w:rPr>
                <w:rFonts w:ascii="Times New Roman" w:hAnsi="Times New Roman"/>
                <w:sz w:val="22"/>
                <w:szCs w:val="22"/>
              </w:rPr>
              <w:t>AI/RSI Survey Results Discussion</w:t>
            </w:r>
          </w:p>
          <w:p w14:paraId="4167A670" w14:textId="06E7E319" w:rsidR="00043403" w:rsidRPr="00EF4DC5" w:rsidRDefault="00043403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>Erik shared results of the survey</w:t>
            </w:r>
            <w:r w:rsidR="008A558F" w:rsidRPr="00EF4DC5">
              <w:rPr>
                <w:rFonts w:ascii="Times New Roman" w:hAnsi="Times New Roman"/>
                <w:sz w:val="22"/>
                <w:szCs w:val="22"/>
              </w:rPr>
              <w:t>, which had a r</w:t>
            </w:r>
            <w:r w:rsidR="00950645" w:rsidRPr="00EF4DC5">
              <w:rPr>
                <w:rFonts w:ascii="Times New Roman" w:hAnsi="Times New Roman"/>
                <w:sz w:val="22"/>
                <w:szCs w:val="22"/>
              </w:rPr>
              <w:t>elatively small number of respondents</w:t>
            </w:r>
            <w:r w:rsidR="00EF4DC5" w:rsidRPr="00EF4DC5">
              <w:rPr>
                <w:rFonts w:ascii="Times New Roman" w:hAnsi="Times New Roman"/>
                <w:sz w:val="22"/>
                <w:szCs w:val="22"/>
              </w:rPr>
              <w:t xml:space="preserve"> (30)</w:t>
            </w:r>
          </w:p>
          <w:p w14:paraId="56FE87D3" w14:textId="3275A1B2" w:rsidR="008A558F" w:rsidRPr="00EF4DC5" w:rsidRDefault="008A558F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 xml:space="preserve">Discussion: Need to promote the RSI survey for more responses. </w:t>
            </w:r>
          </w:p>
          <w:p w14:paraId="3A45BECB" w14:textId="77777777" w:rsidR="008A558F" w:rsidRPr="00EF4DC5" w:rsidRDefault="008A558F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C7FB29E" w14:textId="77777777" w:rsidR="00367A5C" w:rsidRPr="00EF4DC5" w:rsidRDefault="00367A5C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 xml:space="preserve">5b. </w:t>
            </w:r>
            <w:r w:rsidR="00AA5A96" w:rsidRPr="00EF4DC5">
              <w:rPr>
                <w:rFonts w:ascii="Times New Roman" w:hAnsi="Times New Roman"/>
                <w:sz w:val="22"/>
                <w:szCs w:val="22"/>
              </w:rPr>
              <w:t>Implement Online Transfer of Student Support Resources</w:t>
            </w:r>
          </w:p>
          <w:p w14:paraId="432A56FF" w14:textId="77777777" w:rsidR="008A558F" w:rsidRPr="00EF4DC5" w:rsidRDefault="008A558F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0F91EA3" w14:textId="77777777" w:rsidR="00367A5C" w:rsidRPr="00EF4DC5" w:rsidRDefault="00367A5C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 xml:space="preserve">5c. </w:t>
            </w:r>
            <w:r w:rsidR="00AA5A96" w:rsidRPr="00EF4DC5">
              <w:rPr>
                <w:rFonts w:ascii="Times New Roman" w:hAnsi="Times New Roman"/>
                <w:sz w:val="22"/>
                <w:szCs w:val="22"/>
              </w:rPr>
              <w:t>RSI Workshop Development</w:t>
            </w:r>
          </w:p>
          <w:p w14:paraId="0788C300" w14:textId="4F5DBE8D" w:rsidR="008A558F" w:rsidRPr="00EF4DC5" w:rsidRDefault="008A558F" w:rsidP="008A558F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 xml:space="preserve">RSI is an important legal obligation. Faculty should be given clear instruction about the importance of RSI before being assigned courses by Department Chairs. Hilary will develop a list of RSI questions to share with Department Chairs, </w:t>
            </w:r>
            <w:proofErr w:type="gramStart"/>
            <w:r w:rsidRPr="00EF4DC5">
              <w:rPr>
                <w:rFonts w:ascii="Times New Roman" w:hAnsi="Times New Roman"/>
                <w:sz w:val="22"/>
                <w:szCs w:val="22"/>
              </w:rPr>
              <w:t>similar to</w:t>
            </w:r>
            <w:proofErr w:type="gramEnd"/>
            <w:r w:rsidRPr="00EF4DC5">
              <w:rPr>
                <w:rFonts w:ascii="Times New Roman" w:hAnsi="Times New Roman"/>
                <w:sz w:val="22"/>
                <w:szCs w:val="22"/>
              </w:rPr>
              <w:t xml:space="preserve"> those she uses in her department. </w:t>
            </w:r>
          </w:p>
          <w:p w14:paraId="24E530AA" w14:textId="77777777" w:rsidR="008A558F" w:rsidRPr="00EF4DC5" w:rsidRDefault="008A558F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4A00524" w14:textId="1B835712" w:rsidR="00AA5A96" w:rsidRPr="00EF4DC5" w:rsidRDefault="00367A5C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 xml:space="preserve">5d. </w:t>
            </w:r>
            <w:r w:rsidR="00AA5A96" w:rsidRPr="00EF4DC5">
              <w:rPr>
                <w:rFonts w:ascii="Times New Roman" w:hAnsi="Times New Roman"/>
                <w:sz w:val="22"/>
                <w:szCs w:val="22"/>
              </w:rPr>
              <w:t>End of Semester Faculty Resources/Reminders</w:t>
            </w:r>
          </w:p>
          <w:p w14:paraId="482AE443" w14:textId="0F819AB0" w:rsidR="008A558F" w:rsidRPr="00EF4DC5" w:rsidRDefault="008A558F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lastRenderedPageBreak/>
              <w:t>Erik will send an end-of-semester reminder email to faculty with best practices for closing out online courses, including Canvas course settings, grade submission, and communication with students.</w:t>
            </w:r>
          </w:p>
          <w:p w14:paraId="540641AB" w14:textId="77777777" w:rsidR="008A558F" w:rsidRPr="00EF4DC5" w:rsidRDefault="008A558F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FACA86A" w14:textId="52A9FFFA" w:rsidR="006F2D60" w:rsidRPr="00EF4DC5" w:rsidRDefault="006F2D60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>5e. Instructor samples/volunteers</w:t>
            </w:r>
          </w:p>
          <w:p w14:paraId="5A005550" w14:textId="557DE0C9" w:rsidR="00B55933" w:rsidRPr="00EF4DC5" w:rsidRDefault="00B55933" w:rsidP="00AA5A96">
            <w:pPr>
              <w:autoSpaceDE w:val="0"/>
              <w:autoSpaceDN w:val="0"/>
              <w:adjustRightInd w:val="0"/>
              <w:ind w:left="702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pct"/>
          </w:tcPr>
          <w:p w14:paraId="5AA8A944" w14:textId="77777777" w:rsidR="00950645" w:rsidRPr="00EF4DC5" w:rsidRDefault="00950645" w:rsidP="00EB1CC1">
            <w:pPr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lastRenderedPageBreak/>
              <w:t>Erik: Promote the RSI survey for additional faculty responses before the next meeting.</w:t>
            </w:r>
          </w:p>
          <w:p w14:paraId="1657005B" w14:textId="77777777" w:rsidR="00950645" w:rsidRPr="00EF4DC5" w:rsidRDefault="00950645" w:rsidP="00EB1CC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02CEDF" w14:textId="64434D21" w:rsidR="00950645" w:rsidRPr="00EF4DC5" w:rsidRDefault="00950645" w:rsidP="00EB1CC1">
            <w:pPr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 xml:space="preserve">Erik: Forward AI and RSI survey results to Adoria to inform </w:t>
            </w:r>
            <w:proofErr w:type="gramStart"/>
            <w:r w:rsidRPr="00EF4DC5">
              <w:rPr>
                <w:rFonts w:ascii="Times New Roman" w:hAnsi="Times New Roman"/>
                <w:sz w:val="22"/>
                <w:szCs w:val="22"/>
              </w:rPr>
              <w:t>her</w:t>
            </w:r>
            <w:proofErr w:type="gramEnd"/>
            <w:r w:rsidRPr="00EF4DC5">
              <w:rPr>
                <w:rFonts w:ascii="Times New Roman" w:hAnsi="Times New Roman"/>
                <w:sz w:val="22"/>
                <w:szCs w:val="22"/>
              </w:rPr>
              <w:t xml:space="preserve"> March AI workshop planning.</w:t>
            </w:r>
          </w:p>
          <w:p w14:paraId="194E41E4" w14:textId="77777777" w:rsidR="00950645" w:rsidRPr="00EF4DC5" w:rsidRDefault="00950645" w:rsidP="00EB1CC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3FDDAC" w14:textId="77777777" w:rsidR="00950645" w:rsidRPr="00EF4DC5" w:rsidRDefault="00950645" w:rsidP="00EB1CC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115051E" w14:textId="294F5A17" w:rsidR="007129A3" w:rsidRPr="00EF4DC5" w:rsidRDefault="00950645" w:rsidP="00EB1CC1">
            <w:pPr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>Hilary: Draft and share with Erik a written version of RSI awareness questions for department chairs when assigning courses.</w:t>
            </w:r>
          </w:p>
          <w:p w14:paraId="78AC8795" w14:textId="77777777" w:rsidR="00950645" w:rsidRPr="00EF4DC5" w:rsidRDefault="00950645" w:rsidP="00EB1CC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6BE0EB" w14:textId="003FBF67" w:rsidR="00950645" w:rsidRPr="00EF4DC5" w:rsidRDefault="007129A3" w:rsidP="00EB1CC1">
            <w:pPr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 xml:space="preserve">Hilary: Send Erik examples of RSI statements from other California community colleges for possible inclusion on the DE website.  </w:t>
            </w:r>
          </w:p>
          <w:p w14:paraId="09C36B42" w14:textId="77777777" w:rsidR="00950645" w:rsidRPr="00EF4DC5" w:rsidRDefault="00950645" w:rsidP="00EB1CC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945EDDC" w14:textId="77777777" w:rsidR="007129A3" w:rsidRPr="00EF4DC5" w:rsidRDefault="007129A3" w:rsidP="00EB1CC1">
            <w:pPr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 xml:space="preserve">Erik: Send an email to department chairs (and possibly faculty-wide) with information about RSI requirements and expectations, including </w:t>
            </w:r>
            <w:r w:rsidRPr="00EF4DC5">
              <w:rPr>
                <w:rFonts w:ascii="Times New Roman" w:hAnsi="Times New Roman"/>
                <w:sz w:val="22"/>
                <w:szCs w:val="22"/>
              </w:rPr>
              <w:lastRenderedPageBreak/>
              <w:t>questions to ensure awareness (based on input from Hilary).</w:t>
            </w:r>
          </w:p>
          <w:p w14:paraId="6CF2C10A" w14:textId="77777777" w:rsidR="008A558F" w:rsidRPr="00EF4DC5" w:rsidRDefault="008A558F" w:rsidP="00EB1CC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846AC6E" w14:textId="77777777" w:rsidR="008A558F" w:rsidRPr="00EF4DC5" w:rsidRDefault="008A558F" w:rsidP="00EB1CC1">
            <w:pPr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>Erik: Send an end-of-semester reminder email to faculty with best practices for closing out online courses, including Canvas course settings, grade submission, and communication with students.</w:t>
            </w:r>
          </w:p>
          <w:p w14:paraId="7A8E14DC" w14:textId="77777777" w:rsidR="00E77D58" w:rsidRPr="00EF4DC5" w:rsidRDefault="00E77D58" w:rsidP="00EB1CC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A51F0E5" w14:textId="77777777" w:rsidR="00E77D58" w:rsidRPr="00EF4DC5" w:rsidRDefault="00E77D58" w:rsidP="00E77D58">
            <w:pPr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>Erik: Reach out to department chairs to nominate faculty members (from a range of disciplines and both synchronous/asynchronous modalities) who effectively use RSI, for participation in the January RSI workshop</w:t>
            </w:r>
          </w:p>
          <w:p w14:paraId="2BD08644" w14:textId="2AC2E01F" w:rsidR="00E77D58" w:rsidRPr="00EF4DC5" w:rsidRDefault="00E77D58" w:rsidP="00EB1C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7788F" w:rsidRPr="001973ED" w14:paraId="06403EF5" w14:textId="77777777" w:rsidTr="00CE098A">
        <w:trPr>
          <w:trHeight w:val="656"/>
        </w:trPr>
        <w:tc>
          <w:tcPr>
            <w:tcW w:w="1298" w:type="pct"/>
          </w:tcPr>
          <w:p w14:paraId="2E1982A4" w14:textId="1C78A6A8" w:rsidR="0067788F" w:rsidRPr="00DA757F" w:rsidRDefault="00367A5C" w:rsidP="00DA757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lastRenderedPageBreak/>
              <w:t>Announcements</w:t>
            </w:r>
          </w:p>
        </w:tc>
        <w:tc>
          <w:tcPr>
            <w:tcW w:w="2403" w:type="pct"/>
          </w:tcPr>
          <w:p w14:paraId="2B895A59" w14:textId="66B84715" w:rsidR="00950645" w:rsidRPr="00EF4DC5" w:rsidRDefault="00367A5C" w:rsidP="00367A5C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>6a. PCCD Distance Ed Committee Updates</w:t>
            </w:r>
          </w:p>
          <w:p w14:paraId="78180BBE" w14:textId="6DBA86DE" w:rsidR="00950645" w:rsidRPr="00EF4DC5" w:rsidRDefault="00950645" w:rsidP="00950645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F4DC5">
              <w:rPr>
                <w:rFonts w:ascii="Times New Roman" w:hAnsi="Times New Roman"/>
                <w:sz w:val="22"/>
                <w:szCs w:val="22"/>
              </w:rPr>
              <w:t xml:space="preserve">Last </w:t>
            </w:r>
            <w:r w:rsidR="00D52E9F" w:rsidRPr="00EF4DC5">
              <w:rPr>
                <w:rFonts w:ascii="Times New Roman" w:hAnsi="Times New Roman"/>
                <w:sz w:val="22"/>
                <w:szCs w:val="22"/>
              </w:rPr>
              <w:t xml:space="preserve">district </w:t>
            </w:r>
            <w:r w:rsidRPr="00EF4DC5">
              <w:rPr>
                <w:rFonts w:ascii="Times New Roman" w:hAnsi="Times New Roman"/>
                <w:sz w:val="22"/>
                <w:szCs w:val="22"/>
              </w:rPr>
              <w:t xml:space="preserve">meeting focused primarily on faculty evaluation rubrics, so </w:t>
            </w:r>
            <w:proofErr w:type="gramStart"/>
            <w:r w:rsidRPr="00EF4DC5">
              <w:rPr>
                <w:rFonts w:ascii="Times New Roman" w:hAnsi="Times New Roman"/>
                <w:sz w:val="22"/>
                <w:szCs w:val="22"/>
              </w:rPr>
              <w:t>no</w:t>
            </w:r>
            <w:proofErr w:type="gramEnd"/>
            <w:r w:rsidRPr="00EF4DC5">
              <w:rPr>
                <w:rFonts w:ascii="Times New Roman" w:hAnsi="Times New Roman"/>
                <w:sz w:val="22"/>
                <w:szCs w:val="22"/>
              </w:rPr>
              <w:t xml:space="preserve"> new updates from PCCD DE.</w:t>
            </w:r>
          </w:p>
          <w:p w14:paraId="23B592D0" w14:textId="7A17FE24" w:rsidR="0067788F" w:rsidRPr="00EF4DC5" w:rsidRDefault="0067788F" w:rsidP="00950645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pct"/>
          </w:tcPr>
          <w:p w14:paraId="07CE091C" w14:textId="2B56A2E0" w:rsidR="0067788F" w:rsidRPr="00EF4DC5" w:rsidRDefault="0067788F" w:rsidP="00D2712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521A" w:rsidRPr="001973ED" w14:paraId="2A37FE78" w14:textId="77777777" w:rsidTr="00CE098A">
        <w:trPr>
          <w:trHeight w:val="656"/>
        </w:trPr>
        <w:tc>
          <w:tcPr>
            <w:tcW w:w="1298" w:type="pct"/>
          </w:tcPr>
          <w:p w14:paraId="1693BE08" w14:textId="725F0C38" w:rsidR="00EC521A" w:rsidRPr="00DA757F" w:rsidRDefault="00DA757F" w:rsidP="00DA757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Adjournment</w:t>
            </w:r>
          </w:p>
        </w:tc>
        <w:tc>
          <w:tcPr>
            <w:tcW w:w="2403" w:type="pct"/>
          </w:tcPr>
          <w:p w14:paraId="7D4A5F7E" w14:textId="66BD85BC" w:rsidR="00EC521A" w:rsidRPr="00D52E9F" w:rsidRDefault="00367A5C" w:rsidP="00EC521A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</w:rPr>
            </w:pPr>
            <w:r w:rsidRPr="00D52E9F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</w:rPr>
              <w:t xml:space="preserve">Meeting adjourned at </w:t>
            </w:r>
            <w:r w:rsidR="00D52E9F" w:rsidRPr="00D52E9F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</w:rPr>
              <w:t xml:space="preserve">10:27am. </w:t>
            </w:r>
          </w:p>
        </w:tc>
        <w:tc>
          <w:tcPr>
            <w:tcW w:w="1299" w:type="pct"/>
          </w:tcPr>
          <w:p w14:paraId="763D56CD" w14:textId="171D9B05" w:rsidR="00EC521A" w:rsidRPr="00E1529C" w:rsidRDefault="00EC521A" w:rsidP="00D2712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42806BC5" w14:textId="1488A02B" w:rsidR="005C7454" w:rsidRPr="009B641E" w:rsidRDefault="005C7454" w:rsidP="00685476">
      <w:pPr>
        <w:pStyle w:val="Footer"/>
        <w:jc w:val="both"/>
        <w:rPr>
          <w:rFonts w:asciiTheme="minorHAnsi" w:hAnsiTheme="minorHAnsi"/>
          <w:sz w:val="16"/>
          <w:szCs w:val="16"/>
        </w:rPr>
      </w:pPr>
    </w:p>
    <w:sectPr w:rsidR="005C7454" w:rsidRPr="009B641E" w:rsidSect="00317193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76" w:right="576" w:bottom="288" w:left="57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34EE" w14:textId="77777777" w:rsidR="00CE22F4" w:rsidRDefault="00CE22F4">
      <w:r>
        <w:separator/>
      </w:r>
    </w:p>
  </w:endnote>
  <w:endnote w:type="continuationSeparator" w:id="0">
    <w:p w14:paraId="3567B9E4" w14:textId="77777777" w:rsidR="00CE22F4" w:rsidRDefault="00CE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E78D" w14:textId="77777777" w:rsidR="008F4F0A" w:rsidRDefault="008F4F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DEEB01" w14:textId="77777777" w:rsidR="008F4F0A" w:rsidRDefault="008F4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4C38" w14:textId="77777777" w:rsidR="008F4F0A" w:rsidRDefault="008F4F0A" w:rsidP="00D173FA">
    <w:pPr>
      <w:pStyle w:val="Footer"/>
      <w:tabs>
        <w:tab w:val="left" w:pos="1700"/>
        <w:tab w:val="center" w:pos="5544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706A3">
      <w:rPr>
        <w:noProof/>
      </w:rPr>
      <w:t>2</w:t>
    </w:r>
    <w:r>
      <w:rPr>
        <w:noProof/>
      </w:rPr>
      <w:fldChar w:fldCharType="end"/>
    </w:r>
  </w:p>
  <w:p w14:paraId="6720E74B" w14:textId="77777777" w:rsidR="008F4F0A" w:rsidRDefault="008F4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3577" w14:textId="38AF7CEA" w:rsidR="00CD5DB8" w:rsidRPr="00162E9B" w:rsidRDefault="00162E9B" w:rsidP="00162E9B">
    <w:pPr>
      <w:pStyle w:val="Footer"/>
    </w:pPr>
    <w:r w:rsidRPr="00162E9B">
      <w:rPr>
        <w:rFonts w:asciiTheme="minorHAnsi" w:hAnsiTheme="minorHAnsi"/>
        <w:i/>
        <w:sz w:val="18"/>
        <w:szCs w:val="18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C465" w14:textId="77777777" w:rsidR="00CE22F4" w:rsidRDefault="00CE22F4">
      <w:r>
        <w:separator/>
      </w:r>
    </w:p>
  </w:footnote>
  <w:footnote w:type="continuationSeparator" w:id="0">
    <w:p w14:paraId="6787F1C3" w14:textId="77777777" w:rsidR="00CE22F4" w:rsidRDefault="00CE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6D76" w14:textId="5BFD2A46" w:rsidR="007D520C" w:rsidRPr="003D5F14" w:rsidRDefault="007D520C" w:rsidP="00385CF6">
    <w:pPr>
      <w:pStyle w:val="Header"/>
      <w:tabs>
        <w:tab w:val="clear" w:pos="4680"/>
        <w:tab w:val="clear" w:pos="9360"/>
        <w:tab w:val="right" w:pos="11070"/>
      </w:tabs>
      <w:rPr>
        <w:rFonts w:asciiTheme="minorHAnsi" w:hAnsiTheme="minorHAnsi"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7CC992"/>
    <w:multiLevelType w:val="hybridMultilevel"/>
    <w:tmpl w:val="98EFD8F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C98E35"/>
    <w:multiLevelType w:val="hybridMultilevel"/>
    <w:tmpl w:val="6845A13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5E4C42"/>
    <w:multiLevelType w:val="hybridMultilevel"/>
    <w:tmpl w:val="78B9F4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B6EBD12"/>
    <w:multiLevelType w:val="hybridMultilevel"/>
    <w:tmpl w:val="561EA7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4D69D84"/>
    <w:multiLevelType w:val="hybridMultilevel"/>
    <w:tmpl w:val="562402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70628EC"/>
    <w:multiLevelType w:val="hybridMultilevel"/>
    <w:tmpl w:val="4909C07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5233C8"/>
    <w:multiLevelType w:val="hybridMultilevel"/>
    <w:tmpl w:val="484E2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72FB3"/>
    <w:multiLevelType w:val="hybridMultilevel"/>
    <w:tmpl w:val="90906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027A7B"/>
    <w:multiLevelType w:val="hybridMultilevel"/>
    <w:tmpl w:val="B3C8EC6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97B5C29"/>
    <w:multiLevelType w:val="hybridMultilevel"/>
    <w:tmpl w:val="96EC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D763D"/>
    <w:multiLevelType w:val="hybridMultilevel"/>
    <w:tmpl w:val="94A2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F6726"/>
    <w:multiLevelType w:val="hybridMultilevel"/>
    <w:tmpl w:val="F7807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B15616"/>
    <w:multiLevelType w:val="hybridMultilevel"/>
    <w:tmpl w:val="A7D060EA"/>
    <w:lvl w:ilvl="0" w:tplc="99C0F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013666A"/>
    <w:multiLevelType w:val="hybridMultilevel"/>
    <w:tmpl w:val="FCA8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D1418"/>
    <w:multiLevelType w:val="hybridMultilevel"/>
    <w:tmpl w:val="3F203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E0196"/>
    <w:multiLevelType w:val="hybridMultilevel"/>
    <w:tmpl w:val="9028C9AC"/>
    <w:lvl w:ilvl="0" w:tplc="D7A8E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D7003B0"/>
    <w:multiLevelType w:val="hybridMultilevel"/>
    <w:tmpl w:val="47223444"/>
    <w:lvl w:ilvl="0" w:tplc="91C4A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208AD"/>
    <w:multiLevelType w:val="hybridMultilevel"/>
    <w:tmpl w:val="7DC8ED60"/>
    <w:lvl w:ilvl="0" w:tplc="04F23598">
      <w:start w:val="1"/>
      <w:numFmt w:val="upperRoman"/>
      <w:lvlText w:val="%1."/>
      <w:lvlJc w:val="right"/>
      <w:pPr>
        <w:ind w:left="360" w:hanging="72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3E147"/>
    <w:multiLevelType w:val="hybridMultilevel"/>
    <w:tmpl w:val="D497AF2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8DA5DBE"/>
    <w:multiLevelType w:val="hybridMultilevel"/>
    <w:tmpl w:val="08E46272"/>
    <w:lvl w:ilvl="0" w:tplc="A57CFFB2">
      <w:start w:val="1"/>
      <w:numFmt w:val="upperRoman"/>
      <w:lvlText w:val="%1."/>
      <w:lvlJc w:val="right"/>
      <w:pPr>
        <w:ind w:left="432" w:hanging="144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F8D7614"/>
    <w:multiLevelType w:val="hybridMultilevel"/>
    <w:tmpl w:val="5546DC5C"/>
    <w:lvl w:ilvl="0" w:tplc="DEBA3388">
      <w:start w:val="1"/>
      <w:numFmt w:val="bullet"/>
      <w:lvlText w:val=""/>
      <w:lvlJc w:val="left"/>
      <w:pPr>
        <w:ind w:left="30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6072D"/>
    <w:multiLevelType w:val="hybridMultilevel"/>
    <w:tmpl w:val="DB887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7124F"/>
    <w:multiLevelType w:val="hybridMultilevel"/>
    <w:tmpl w:val="C725F7C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D9376EB"/>
    <w:multiLevelType w:val="hybridMultilevel"/>
    <w:tmpl w:val="F0BAC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25347"/>
    <w:multiLevelType w:val="hybridMultilevel"/>
    <w:tmpl w:val="32DC84DC"/>
    <w:lvl w:ilvl="0" w:tplc="7C44CA44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F264D83"/>
    <w:multiLevelType w:val="hybridMultilevel"/>
    <w:tmpl w:val="6B00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BC1E1"/>
    <w:multiLevelType w:val="hybridMultilevel"/>
    <w:tmpl w:val="0D11516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5B0B7D6"/>
    <w:multiLevelType w:val="hybridMultilevel"/>
    <w:tmpl w:val="137BC2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72808E6"/>
    <w:multiLevelType w:val="hybridMultilevel"/>
    <w:tmpl w:val="334E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F17E8"/>
    <w:multiLevelType w:val="hybridMultilevel"/>
    <w:tmpl w:val="892C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C5DDC"/>
    <w:multiLevelType w:val="hybridMultilevel"/>
    <w:tmpl w:val="284C738A"/>
    <w:lvl w:ilvl="0" w:tplc="69EE42AE">
      <w:start w:val="1"/>
      <w:numFmt w:val="bullet"/>
      <w:lvlText w:val=""/>
      <w:lvlJc w:val="left"/>
      <w:pPr>
        <w:ind w:left="36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60116"/>
    <w:multiLevelType w:val="hybridMultilevel"/>
    <w:tmpl w:val="801AD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0D13D"/>
    <w:multiLevelType w:val="hybridMultilevel"/>
    <w:tmpl w:val="F5F650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F523D0C"/>
    <w:multiLevelType w:val="hybridMultilevel"/>
    <w:tmpl w:val="8DC68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E17E2"/>
    <w:multiLevelType w:val="hybridMultilevel"/>
    <w:tmpl w:val="DBBC64AE"/>
    <w:lvl w:ilvl="0" w:tplc="7C44CA44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23984"/>
    <w:multiLevelType w:val="hybridMultilevel"/>
    <w:tmpl w:val="6C1E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3905E3"/>
    <w:multiLevelType w:val="hybridMultilevel"/>
    <w:tmpl w:val="20D61A34"/>
    <w:lvl w:ilvl="0" w:tplc="E014FC88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8A7323"/>
    <w:multiLevelType w:val="hybridMultilevel"/>
    <w:tmpl w:val="DBBC64AE"/>
    <w:lvl w:ilvl="0" w:tplc="7C44CA44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B6C92"/>
    <w:multiLevelType w:val="hybridMultilevel"/>
    <w:tmpl w:val="5266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201DC"/>
    <w:multiLevelType w:val="hybridMultilevel"/>
    <w:tmpl w:val="57109572"/>
    <w:lvl w:ilvl="0" w:tplc="ED14D8F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6449BC"/>
    <w:multiLevelType w:val="hybridMultilevel"/>
    <w:tmpl w:val="DBBC64AE"/>
    <w:lvl w:ilvl="0" w:tplc="7C44CA44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71896"/>
    <w:multiLevelType w:val="hybridMultilevel"/>
    <w:tmpl w:val="0580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905CE"/>
    <w:multiLevelType w:val="hybridMultilevel"/>
    <w:tmpl w:val="75DC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DD475D"/>
    <w:multiLevelType w:val="hybridMultilevel"/>
    <w:tmpl w:val="B284D5B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E6616D7"/>
    <w:multiLevelType w:val="hybridMultilevel"/>
    <w:tmpl w:val="4310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ED78B3"/>
    <w:multiLevelType w:val="hybridMultilevel"/>
    <w:tmpl w:val="913E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267AAF"/>
    <w:multiLevelType w:val="hybridMultilevel"/>
    <w:tmpl w:val="DE00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0E1E51"/>
    <w:multiLevelType w:val="hybridMultilevel"/>
    <w:tmpl w:val="982C541E"/>
    <w:lvl w:ilvl="0" w:tplc="ED14D8F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614C02"/>
    <w:multiLevelType w:val="hybridMultilevel"/>
    <w:tmpl w:val="A546E5FC"/>
    <w:lvl w:ilvl="0" w:tplc="2AEADA26">
      <w:start w:val="1"/>
      <w:numFmt w:val="decimal"/>
      <w:lvlText w:val="%1."/>
      <w:lvlJc w:val="left"/>
      <w:pPr>
        <w:ind w:left="360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710766D"/>
    <w:multiLevelType w:val="hybridMultilevel"/>
    <w:tmpl w:val="2B90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570FC7"/>
    <w:multiLevelType w:val="hybridMultilevel"/>
    <w:tmpl w:val="64C4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046084">
    <w:abstractNumId w:val="19"/>
  </w:num>
  <w:num w:numId="2" w16cid:durableId="1724671433">
    <w:abstractNumId w:val="44"/>
  </w:num>
  <w:num w:numId="3" w16cid:durableId="1459058731">
    <w:abstractNumId w:val="9"/>
  </w:num>
  <w:num w:numId="4" w16cid:durableId="1385716696">
    <w:abstractNumId w:val="41"/>
  </w:num>
  <w:num w:numId="5" w16cid:durableId="1037776727">
    <w:abstractNumId w:val="49"/>
  </w:num>
  <w:num w:numId="6" w16cid:durableId="1504198516">
    <w:abstractNumId w:val="29"/>
  </w:num>
  <w:num w:numId="7" w16cid:durableId="884827708">
    <w:abstractNumId w:val="10"/>
  </w:num>
  <w:num w:numId="8" w16cid:durableId="864293534">
    <w:abstractNumId w:val="35"/>
  </w:num>
  <w:num w:numId="9" w16cid:durableId="90856305">
    <w:abstractNumId w:val="13"/>
  </w:num>
  <w:num w:numId="10" w16cid:durableId="835462428">
    <w:abstractNumId w:val="28"/>
  </w:num>
  <w:num w:numId="11" w16cid:durableId="737170391">
    <w:abstractNumId w:val="21"/>
  </w:num>
  <w:num w:numId="12" w16cid:durableId="696196557">
    <w:abstractNumId w:val="23"/>
  </w:num>
  <w:num w:numId="13" w16cid:durableId="2147041955">
    <w:abstractNumId w:val="46"/>
  </w:num>
  <w:num w:numId="14" w16cid:durableId="1536574146">
    <w:abstractNumId w:val="6"/>
  </w:num>
  <w:num w:numId="15" w16cid:durableId="614292324">
    <w:abstractNumId w:val="45"/>
  </w:num>
  <w:num w:numId="16" w16cid:durableId="832140718">
    <w:abstractNumId w:val="38"/>
  </w:num>
  <w:num w:numId="17" w16cid:durableId="1359503069">
    <w:abstractNumId w:val="27"/>
  </w:num>
  <w:num w:numId="18" w16cid:durableId="705645990">
    <w:abstractNumId w:val="18"/>
  </w:num>
  <w:num w:numId="19" w16cid:durableId="570501364">
    <w:abstractNumId w:val="1"/>
  </w:num>
  <w:num w:numId="20" w16cid:durableId="440691706">
    <w:abstractNumId w:val="2"/>
  </w:num>
  <w:num w:numId="21" w16cid:durableId="54865599">
    <w:abstractNumId w:val="0"/>
  </w:num>
  <w:num w:numId="22" w16cid:durableId="1930501023">
    <w:abstractNumId w:val="43"/>
  </w:num>
  <w:num w:numId="23" w16cid:durableId="2097362694">
    <w:abstractNumId w:val="26"/>
  </w:num>
  <w:num w:numId="24" w16cid:durableId="1173255485">
    <w:abstractNumId w:val="5"/>
  </w:num>
  <w:num w:numId="25" w16cid:durableId="1991445836">
    <w:abstractNumId w:val="8"/>
  </w:num>
  <w:num w:numId="26" w16cid:durableId="976302780">
    <w:abstractNumId w:val="22"/>
  </w:num>
  <w:num w:numId="27" w16cid:durableId="192698278">
    <w:abstractNumId w:val="14"/>
  </w:num>
  <w:num w:numId="28" w16cid:durableId="1366903405">
    <w:abstractNumId w:val="32"/>
  </w:num>
  <w:num w:numId="29" w16cid:durableId="75901623">
    <w:abstractNumId w:val="3"/>
  </w:num>
  <w:num w:numId="30" w16cid:durableId="26637933">
    <w:abstractNumId w:val="4"/>
  </w:num>
  <w:num w:numId="31" w16cid:durableId="2055427941">
    <w:abstractNumId w:val="12"/>
  </w:num>
  <w:num w:numId="32" w16cid:durableId="2019456262">
    <w:abstractNumId w:val="15"/>
  </w:num>
  <w:num w:numId="33" w16cid:durableId="680425321">
    <w:abstractNumId w:val="24"/>
  </w:num>
  <w:num w:numId="34" w16cid:durableId="780690098">
    <w:abstractNumId w:val="34"/>
  </w:num>
  <w:num w:numId="35" w16cid:durableId="553809669">
    <w:abstractNumId w:val="42"/>
  </w:num>
  <w:num w:numId="36" w16cid:durableId="1165709958">
    <w:abstractNumId w:val="40"/>
  </w:num>
  <w:num w:numId="37" w16cid:durableId="986667805">
    <w:abstractNumId w:val="17"/>
  </w:num>
  <w:num w:numId="38" w16cid:durableId="387001993">
    <w:abstractNumId w:val="48"/>
  </w:num>
  <w:num w:numId="39" w16cid:durableId="1951740006">
    <w:abstractNumId w:val="37"/>
  </w:num>
  <w:num w:numId="40" w16cid:durableId="788819644">
    <w:abstractNumId w:val="25"/>
  </w:num>
  <w:num w:numId="41" w16cid:durableId="1189368225">
    <w:abstractNumId w:val="31"/>
  </w:num>
  <w:num w:numId="42" w16cid:durableId="1288659722">
    <w:abstractNumId w:val="50"/>
  </w:num>
  <w:num w:numId="43" w16cid:durableId="1327317287">
    <w:abstractNumId w:val="20"/>
  </w:num>
  <w:num w:numId="44" w16cid:durableId="1952784485">
    <w:abstractNumId w:val="36"/>
  </w:num>
  <w:num w:numId="45" w16cid:durableId="906450969">
    <w:abstractNumId w:val="16"/>
  </w:num>
  <w:num w:numId="46" w16cid:durableId="224537139">
    <w:abstractNumId w:val="30"/>
  </w:num>
  <w:num w:numId="47" w16cid:durableId="954947881">
    <w:abstractNumId w:val="47"/>
  </w:num>
  <w:num w:numId="48" w16cid:durableId="1237862527">
    <w:abstractNumId w:val="39"/>
  </w:num>
  <w:num w:numId="49" w16cid:durableId="13425847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0557187">
    <w:abstractNumId w:val="33"/>
  </w:num>
  <w:num w:numId="51" w16cid:durableId="1799686478">
    <w:abstractNumId w:val="11"/>
  </w:num>
  <w:num w:numId="52" w16cid:durableId="42588164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0A"/>
    <w:rsid w:val="0000042F"/>
    <w:rsid w:val="000024C9"/>
    <w:rsid w:val="000127BC"/>
    <w:rsid w:val="00014AFA"/>
    <w:rsid w:val="00027E13"/>
    <w:rsid w:val="000329D0"/>
    <w:rsid w:val="00033DEB"/>
    <w:rsid w:val="00035EE7"/>
    <w:rsid w:val="0003616A"/>
    <w:rsid w:val="0004197E"/>
    <w:rsid w:val="00043403"/>
    <w:rsid w:val="0004463D"/>
    <w:rsid w:val="00050214"/>
    <w:rsid w:val="0005222B"/>
    <w:rsid w:val="0007125A"/>
    <w:rsid w:val="000746E4"/>
    <w:rsid w:val="00076255"/>
    <w:rsid w:val="00076574"/>
    <w:rsid w:val="000834DE"/>
    <w:rsid w:val="00084BE8"/>
    <w:rsid w:val="00085015"/>
    <w:rsid w:val="0008557B"/>
    <w:rsid w:val="00085E83"/>
    <w:rsid w:val="0008696D"/>
    <w:rsid w:val="00087550"/>
    <w:rsid w:val="0009132B"/>
    <w:rsid w:val="000913CD"/>
    <w:rsid w:val="0009254E"/>
    <w:rsid w:val="00093611"/>
    <w:rsid w:val="00094C29"/>
    <w:rsid w:val="000952D6"/>
    <w:rsid w:val="000A21D4"/>
    <w:rsid w:val="000A5E69"/>
    <w:rsid w:val="000A61AB"/>
    <w:rsid w:val="000A6859"/>
    <w:rsid w:val="000B056D"/>
    <w:rsid w:val="000B3EA4"/>
    <w:rsid w:val="000B6B0C"/>
    <w:rsid w:val="000C08D2"/>
    <w:rsid w:val="000C5A7B"/>
    <w:rsid w:val="000C6997"/>
    <w:rsid w:val="000D1C87"/>
    <w:rsid w:val="000E3625"/>
    <w:rsid w:val="000E3BD5"/>
    <w:rsid w:val="000E3F76"/>
    <w:rsid w:val="000E5224"/>
    <w:rsid w:val="000E5D76"/>
    <w:rsid w:val="000F0B44"/>
    <w:rsid w:val="000F4C94"/>
    <w:rsid w:val="000F4F70"/>
    <w:rsid w:val="000F58A5"/>
    <w:rsid w:val="001029E7"/>
    <w:rsid w:val="001063D9"/>
    <w:rsid w:val="0010781B"/>
    <w:rsid w:val="00112E4C"/>
    <w:rsid w:val="00113C16"/>
    <w:rsid w:val="00116DE1"/>
    <w:rsid w:val="0011791B"/>
    <w:rsid w:val="00124DC7"/>
    <w:rsid w:val="00125295"/>
    <w:rsid w:val="001310A1"/>
    <w:rsid w:val="001331BA"/>
    <w:rsid w:val="001331E9"/>
    <w:rsid w:val="001349DD"/>
    <w:rsid w:val="00135522"/>
    <w:rsid w:val="001360CA"/>
    <w:rsid w:val="00141F57"/>
    <w:rsid w:val="001469F2"/>
    <w:rsid w:val="00151456"/>
    <w:rsid w:val="001571CB"/>
    <w:rsid w:val="00160B7F"/>
    <w:rsid w:val="00162E9B"/>
    <w:rsid w:val="00164DDE"/>
    <w:rsid w:val="001657A2"/>
    <w:rsid w:val="00170AB7"/>
    <w:rsid w:val="001729CE"/>
    <w:rsid w:val="00173D90"/>
    <w:rsid w:val="001746B3"/>
    <w:rsid w:val="00177794"/>
    <w:rsid w:val="001834BF"/>
    <w:rsid w:val="00183E2F"/>
    <w:rsid w:val="0018551B"/>
    <w:rsid w:val="00186007"/>
    <w:rsid w:val="001861F1"/>
    <w:rsid w:val="001872F9"/>
    <w:rsid w:val="001968A4"/>
    <w:rsid w:val="001973ED"/>
    <w:rsid w:val="001A5BA1"/>
    <w:rsid w:val="001B299C"/>
    <w:rsid w:val="001B3BB8"/>
    <w:rsid w:val="001C2E3D"/>
    <w:rsid w:val="001C450C"/>
    <w:rsid w:val="001C53BD"/>
    <w:rsid w:val="001D02E8"/>
    <w:rsid w:val="001D3F2E"/>
    <w:rsid w:val="001D79C9"/>
    <w:rsid w:val="001E1150"/>
    <w:rsid w:val="001E4887"/>
    <w:rsid w:val="001F0D0E"/>
    <w:rsid w:val="001F45D0"/>
    <w:rsid w:val="00203407"/>
    <w:rsid w:val="0021118C"/>
    <w:rsid w:val="00211D33"/>
    <w:rsid w:val="00216577"/>
    <w:rsid w:val="00225135"/>
    <w:rsid w:val="00225AB3"/>
    <w:rsid w:val="002262F9"/>
    <w:rsid w:val="00226F49"/>
    <w:rsid w:val="00230A60"/>
    <w:rsid w:val="00233266"/>
    <w:rsid w:val="00237167"/>
    <w:rsid w:val="002375B7"/>
    <w:rsid w:val="0024281E"/>
    <w:rsid w:val="0024379B"/>
    <w:rsid w:val="002463FE"/>
    <w:rsid w:val="00254256"/>
    <w:rsid w:val="002577A9"/>
    <w:rsid w:val="002607AC"/>
    <w:rsid w:val="00261007"/>
    <w:rsid w:val="0026620C"/>
    <w:rsid w:val="00275F7A"/>
    <w:rsid w:val="00283E51"/>
    <w:rsid w:val="002A0AC5"/>
    <w:rsid w:val="002A3008"/>
    <w:rsid w:val="002A4815"/>
    <w:rsid w:val="002A51E4"/>
    <w:rsid w:val="002A6320"/>
    <w:rsid w:val="002B5D92"/>
    <w:rsid w:val="002B6786"/>
    <w:rsid w:val="002B6981"/>
    <w:rsid w:val="002B6D4B"/>
    <w:rsid w:val="002B7CF3"/>
    <w:rsid w:val="002C0BD0"/>
    <w:rsid w:val="002C6579"/>
    <w:rsid w:val="002C75D8"/>
    <w:rsid w:val="002D34A3"/>
    <w:rsid w:val="002D3E08"/>
    <w:rsid w:val="002E446E"/>
    <w:rsid w:val="002E6EE8"/>
    <w:rsid w:val="002E780A"/>
    <w:rsid w:val="002F1E73"/>
    <w:rsid w:val="002F28E7"/>
    <w:rsid w:val="002F5E49"/>
    <w:rsid w:val="002F77C5"/>
    <w:rsid w:val="00300C9D"/>
    <w:rsid w:val="00301E17"/>
    <w:rsid w:val="00303B57"/>
    <w:rsid w:val="003066DC"/>
    <w:rsid w:val="003140B8"/>
    <w:rsid w:val="003153EE"/>
    <w:rsid w:val="00315407"/>
    <w:rsid w:val="00316331"/>
    <w:rsid w:val="00316952"/>
    <w:rsid w:val="00317193"/>
    <w:rsid w:val="00320156"/>
    <w:rsid w:val="003225B8"/>
    <w:rsid w:val="0032396A"/>
    <w:rsid w:val="00324B1E"/>
    <w:rsid w:val="00325737"/>
    <w:rsid w:val="00326E3D"/>
    <w:rsid w:val="00327A73"/>
    <w:rsid w:val="0033530B"/>
    <w:rsid w:val="00342177"/>
    <w:rsid w:val="003514C5"/>
    <w:rsid w:val="00354E76"/>
    <w:rsid w:val="00355D23"/>
    <w:rsid w:val="0036026D"/>
    <w:rsid w:val="0036198C"/>
    <w:rsid w:val="00367A5C"/>
    <w:rsid w:val="003706A3"/>
    <w:rsid w:val="00373401"/>
    <w:rsid w:val="0037699C"/>
    <w:rsid w:val="00380396"/>
    <w:rsid w:val="003824BD"/>
    <w:rsid w:val="00385CF6"/>
    <w:rsid w:val="003A0079"/>
    <w:rsid w:val="003A1E1E"/>
    <w:rsid w:val="003A25D1"/>
    <w:rsid w:val="003A3D2C"/>
    <w:rsid w:val="003A4938"/>
    <w:rsid w:val="003A5E3B"/>
    <w:rsid w:val="003A6694"/>
    <w:rsid w:val="003A6D37"/>
    <w:rsid w:val="003B008F"/>
    <w:rsid w:val="003B2A03"/>
    <w:rsid w:val="003B315D"/>
    <w:rsid w:val="003C4B3E"/>
    <w:rsid w:val="003C62BF"/>
    <w:rsid w:val="003D253D"/>
    <w:rsid w:val="003D4407"/>
    <w:rsid w:val="003D4B93"/>
    <w:rsid w:val="003D5811"/>
    <w:rsid w:val="003D5F14"/>
    <w:rsid w:val="003E0B73"/>
    <w:rsid w:val="003E68AA"/>
    <w:rsid w:val="003F0A38"/>
    <w:rsid w:val="003F1B84"/>
    <w:rsid w:val="003F4572"/>
    <w:rsid w:val="003F4E22"/>
    <w:rsid w:val="003F6D8F"/>
    <w:rsid w:val="003F7F4F"/>
    <w:rsid w:val="00401CB4"/>
    <w:rsid w:val="00403812"/>
    <w:rsid w:val="00403B5E"/>
    <w:rsid w:val="0040580A"/>
    <w:rsid w:val="004063E1"/>
    <w:rsid w:val="00407A36"/>
    <w:rsid w:val="00407BBB"/>
    <w:rsid w:val="00411007"/>
    <w:rsid w:val="00411BE1"/>
    <w:rsid w:val="00430A73"/>
    <w:rsid w:val="004312C8"/>
    <w:rsid w:val="0043176C"/>
    <w:rsid w:val="004335D1"/>
    <w:rsid w:val="00442EB6"/>
    <w:rsid w:val="004444A3"/>
    <w:rsid w:val="00450AEC"/>
    <w:rsid w:val="004513DE"/>
    <w:rsid w:val="0045370A"/>
    <w:rsid w:val="00463A8A"/>
    <w:rsid w:val="00463D5B"/>
    <w:rsid w:val="00465649"/>
    <w:rsid w:val="00472A94"/>
    <w:rsid w:val="00472ACD"/>
    <w:rsid w:val="004747E8"/>
    <w:rsid w:val="004758A6"/>
    <w:rsid w:val="00476394"/>
    <w:rsid w:val="0047692B"/>
    <w:rsid w:val="00487A13"/>
    <w:rsid w:val="004906D4"/>
    <w:rsid w:val="004A3127"/>
    <w:rsid w:val="004A511E"/>
    <w:rsid w:val="004A5D9B"/>
    <w:rsid w:val="004B0B01"/>
    <w:rsid w:val="004B1521"/>
    <w:rsid w:val="004B1E8E"/>
    <w:rsid w:val="004B239C"/>
    <w:rsid w:val="004B34E1"/>
    <w:rsid w:val="004B7E35"/>
    <w:rsid w:val="004C17C2"/>
    <w:rsid w:val="004C355F"/>
    <w:rsid w:val="004D15A7"/>
    <w:rsid w:val="004D3AD0"/>
    <w:rsid w:val="004D6202"/>
    <w:rsid w:val="004D7B6C"/>
    <w:rsid w:val="004D7E6E"/>
    <w:rsid w:val="004E5869"/>
    <w:rsid w:val="004F0B44"/>
    <w:rsid w:val="004F336C"/>
    <w:rsid w:val="004F37DE"/>
    <w:rsid w:val="004F394A"/>
    <w:rsid w:val="004F7E6C"/>
    <w:rsid w:val="0050202B"/>
    <w:rsid w:val="00503A02"/>
    <w:rsid w:val="005050D2"/>
    <w:rsid w:val="00510534"/>
    <w:rsid w:val="005177EB"/>
    <w:rsid w:val="00520004"/>
    <w:rsid w:val="0052059B"/>
    <w:rsid w:val="0052070F"/>
    <w:rsid w:val="00524A8A"/>
    <w:rsid w:val="005300FA"/>
    <w:rsid w:val="00531A9E"/>
    <w:rsid w:val="00534A54"/>
    <w:rsid w:val="00545818"/>
    <w:rsid w:val="005461BF"/>
    <w:rsid w:val="00546614"/>
    <w:rsid w:val="00547586"/>
    <w:rsid w:val="00551675"/>
    <w:rsid w:val="0055185F"/>
    <w:rsid w:val="00553D88"/>
    <w:rsid w:val="00554588"/>
    <w:rsid w:val="00555B18"/>
    <w:rsid w:val="00562D54"/>
    <w:rsid w:val="00566936"/>
    <w:rsid w:val="0056773A"/>
    <w:rsid w:val="00567C73"/>
    <w:rsid w:val="00570282"/>
    <w:rsid w:val="00570E58"/>
    <w:rsid w:val="005746C7"/>
    <w:rsid w:val="00575B8F"/>
    <w:rsid w:val="00576C22"/>
    <w:rsid w:val="0057778C"/>
    <w:rsid w:val="00582C08"/>
    <w:rsid w:val="00582F9A"/>
    <w:rsid w:val="00586E29"/>
    <w:rsid w:val="00590AB8"/>
    <w:rsid w:val="00596471"/>
    <w:rsid w:val="00597A58"/>
    <w:rsid w:val="005A0FF0"/>
    <w:rsid w:val="005A338B"/>
    <w:rsid w:val="005A7640"/>
    <w:rsid w:val="005B4537"/>
    <w:rsid w:val="005B69EC"/>
    <w:rsid w:val="005C63A9"/>
    <w:rsid w:val="005C7454"/>
    <w:rsid w:val="005D1A01"/>
    <w:rsid w:val="005D3A78"/>
    <w:rsid w:val="005D3A7C"/>
    <w:rsid w:val="005D5F66"/>
    <w:rsid w:val="005D7AD1"/>
    <w:rsid w:val="005E1CF0"/>
    <w:rsid w:val="005F39A2"/>
    <w:rsid w:val="005F67F6"/>
    <w:rsid w:val="00600B45"/>
    <w:rsid w:val="00605161"/>
    <w:rsid w:val="00605CF6"/>
    <w:rsid w:val="006077BB"/>
    <w:rsid w:val="006079C4"/>
    <w:rsid w:val="0061205F"/>
    <w:rsid w:val="006129E1"/>
    <w:rsid w:val="006138C6"/>
    <w:rsid w:val="00614152"/>
    <w:rsid w:val="0062428B"/>
    <w:rsid w:val="00624AC0"/>
    <w:rsid w:val="006254B4"/>
    <w:rsid w:val="00631E22"/>
    <w:rsid w:val="006328BF"/>
    <w:rsid w:val="00634336"/>
    <w:rsid w:val="00634471"/>
    <w:rsid w:val="00636634"/>
    <w:rsid w:val="00640DED"/>
    <w:rsid w:val="0064480B"/>
    <w:rsid w:val="006506E2"/>
    <w:rsid w:val="00651E0F"/>
    <w:rsid w:val="00652226"/>
    <w:rsid w:val="0065362F"/>
    <w:rsid w:val="00653F69"/>
    <w:rsid w:val="00654EA7"/>
    <w:rsid w:val="006567FA"/>
    <w:rsid w:val="00663CF9"/>
    <w:rsid w:val="0066445F"/>
    <w:rsid w:val="0066477F"/>
    <w:rsid w:val="00672F70"/>
    <w:rsid w:val="00674124"/>
    <w:rsid w:val="0067788F"/>
    <w:rsid w:val="00682F40"/>
    <w:rsid w:val="0068477B"/>
    <w:rsid w:val="00685476"/>
    <w:rsid w:val="006876C8"/>
    <w:rsid w:val="00694C60"/>
    <w:rsid w:val="006950E1"/>
    <w:rsid w:val="00696F1B"/>
    <w:rsid w:val="006A4961"/>
    <w:rsid w:val="006A710B"/>
    <w:rsid w:val="006B115E"/>
    <w:rsid w:val="006B6129"/>
    <w:rsid w:val="006B63BB"/>
    <w:rsid w:val="006C0F17"/>
    <w:rsid w:val="006D672B"/>
    <w:rsid w:val="006D7A62"/>
    <w:rsid w:val="006E0959"/>
    <w:rsid w:val="006E1A50"/>
    <w:rsid w:val="006E277C"/>
    <w:rsid w:val="006E3E25"/>
    <w:rsid w:val="006E46DD"/>
    <w:rsid w:val="006E7B65"/>
    <w:rsid w:val="006F0659"/>
    <w:rsid w:val="006F22ED"/>
    <w:rsid w:val="006F2D60"/>
    <w:rsid w:val="006F2EBE"/>
    <w:rsid w:val="006F3E20"/>
    <w:rsid w:val="007022BE"/>
    <w:rsid w:val="00702B3F"/>
    <w:rsid w:val="00712923"/>
    <w:rsid w:val="007129A3"/>
    <w:rsid w:val="00712F4D"/>
    <w:rsid w:val="007135B7"/>
    <w:rsid w:val="007200D9"/>
    <w:rsid w:val="00723961"/>
    <w:rsid w:val="00726F52"/>
    <w:rsid w:val="00731530"/>
    <w:rsid w:val="0073691E"/>
    <w:rsid w:val="00737AFD"/>
    <w:rsid w:val="00740EC7"/>
    <w:rsid w:val="007436DD"/>
    <w:rsid w:val="00755BF1"/>
    <w:rsid w:val="00765466"/>
    <w:rsid w:val="00776B5B"/>
    <w:rsid w:val="00777ABA"/>
    <w:rsid w:val="00780100"/>
    <w:rsid w:val="00781B25"/>
    <w:rsid w:val="00792955"/>
    <w:rsid w:val="00795143"/>
    <w:rsid w:val="007A07DF"/>
    <w:rsid w:val="007A0B0B"/>
    <w:rsid w:val="007A18D5"/>
    <w:rsid w:val="007B193C"/>
    <w:rsid w:val="007B23ED"/>
    <w:rsid w:val="007B386D"/>
    <w:rsid w:val="007C1C5B"/>
    <w:rsid w:val="007C360E"/>
    <w:rsid w:val="007C4359"/>
    <w:rsid w:val="007D3EAD"/>
    <w:rsid w:val="007D4BB6"/>
    <w:rsid w:val="007D4F60"/>
    <w:rsid w:val="007D520C"/>
    <w:rsid w:val="007D6AE1"/>
    <w:rsid w:val="007D6B6E"/>
    <w:rsid w:val="007E032D"/>
    <w:rsid w:val="007E1C57"/>
    <w:rsid w:val="007E3D2E"/>
    <w:rsid w:val="0080497C"/>
    <w:rsid w:val="00806E23"/>
    <w:rsid w:val="008075D3"/>
    <w:rsid w:val="00807F41"/>
    <w:rsid w:val="008106BB"/>
    <w:rsid w:val="0081154D"/>
    <w:rsid w:val="00812A7B"/>
    <w:rsid w:val="00815281"/>
    <w:rsid w:val="0081530D"/>
    <w:rsid w:val="008212A4"/>
    <w:rsid w:val="0082162C"/>
    <w:rsid w:val="00823AC8"/>
    <w:rsid w:val="00826439"/>
    <w:rsid w:val="008316B7"/>
    <w:rsid w:val="00831FF1"/>
    <w:rsid w:val="00832DEE"/>
    <w:rsid w:val="008338DC"/>
    <w:rsid w:val="00834F3B"/>
    <w:rsid w:val="0084192E"/>
    <w:rsid w:val="00842B27"/>
    <w:rsid w:val="008435C9"/>
    <w:rsid w:val="00850DD2"/>
    <w:rsid w:val="008548DB"/>
    <w:rsid w:val="00855A41"/>
    <w:rsid w:val="00857A57"/>
    <w:rsid w:val="0087036D"/>
    <w:rsid w:val="00871F6E"/>
    <w:rsid w:val="00873A1D"/>
    <w:rsid w:val="00881F07"/>
    <w:rsid w:val="00884848"/>
    <w:rsid w:val="00887FF9"/>
    <w:rsid w:val="00890B5C"/>
    <w:rsid w:val="00890C08"/>
    <w:rsid w:val="00892DAD"/>
    <w:rsid w:val="008A06F6"/>
    <w:rsid w:val="008A558F"/>
    <w:rsid w:val="008A5A45"/>
    <w:rsid w:val="008B0D86"/>
    <w:rsid w:val="008B381B"/>
    <w:rsid w:val="008B7458"/>
    <w:rsid w:val="008C3DE4"/>
    <w:rsid w:val="008C5EC5"/>
    <w:rsid w:val="008C7C10"/>
    <w:rsid w:val="008D1B13"/>
    <w:rsid w:val="008D4311"/>
    <w:rsid w:val="008D5696"/>
    <w:rsid w:val="008E1205"/>
    <w:rsid w:val="008E42B8"/>
    <w:rsid w:val="008F1D64"/>
    <w:rsid w:val="008F3462"/>
    <w:rsid w:val="008F3AFD"/>
    <w:rsid w:val="008F4F0A"/>
    <w:rsid w:val="008F5B5E"/>
    <w:rsid w:val="008F7AD4"/>
    <w:rsid w:val="009014C7"/>
    <w:rsid w:val="009045BE"/>
    <w:rsid w:val="00910184"/>
    <w:rsid w:val="009103CA"/>
    <w:rsid w:val="009112A3"/>
    <w:rsid w:val="00913BBF"/>
    <w:rsid w:val="00916865"/>
    <w:rsid w:val="00920375"/>
    <w:rsid w:val="00924321"/>
    <w:rsid w:val="009301AF"/>
    <w:rsid w:val="00931A05"/>
    <w:rsid w:val="00933368"/>
    <w:rsid w:val="00940DB8"/>
    <w:rsid w:val="0094128D"/>
    <w:rsid w:val="00947B30"/>
    <w:rsid w:val="00950645"/>
    <w:rsid w:val="0095661E"/>
    <w:rsid w:val="00962380"/>
    <w:rsid w:val="00962BB7"/>
    <w:rsid w:val="00963614"/>
    <w:rsid w:val="00963989"/>
    <w:rsid w:val="00963F60"/>
    <w:rsid w:val="0097547B"/>
    <w:rsid w:val="009805EE"/>
    <w:rsid w:val="00981CBF"/>
    <w:rsid w:val="00982AB7"/>
    <w:rsid w:val="00984C82"/>
    <w:rsid w:val="009869B9"/>
    <w:rsid w:val="00986C60"/>
    <w:rsid w:val="0099283B"/>
    <w:rsid w:val="00994689"/>
    <w:rsid w:val="009A03F1"/>
    <w:rsid w:val="009A1E48"/>
    <w:rsid w:val="009A3370"/>
    <w:rsid w:val="009A5CAB"/>
    <w:rsid w:val="009B084F"/>
    <w:rsid w:val="009B2608"/>
    <w:rsid w:val="009B3A2E"/>
    <w:rsid w:val="009B5733"/>
    <w:rsid w:val="009B641E"/>
    <w:rsid w:val="009C1D76"/>
    <w:rsid w:val="009C28B8"/>
    <w:rsid w:val="009C568D"/>
    <w:rsid w:val="009C71B0"/>
    <w:rsid w:val="009C729D"/>
    <w:rsid w:val="009D7D3F"/>
    <w:rsid w:val="009E09E2"/>
    <w:rsid w:val="009E1A4C"/>
    <w:rsid w:val="009E31A7"/>
    <w:rsid w:val="009E4118"/>
    <w:rsid w:val="009E65A2"/>
    <w:rsid w:val="009E67C6"/>
    <w:rsid w:val="009F07B1"/>
    <w:rsid w:val="009F0FB2"/>
    <w:rsid w:val="009F1FCE"/>
    <w:rsid w:val="009F3D0D"/>
    <w:rsid w:val="009F418F"/>
    <w:rsid w:val="009F460F"/>
    <w:rsid w:val="009F77B6"/>
    <w:rsid w:val="00A0115E"/>
    <w:rsid w:val="00A01687"/>
    <w:rsid w:val="00A07D3D"/>
    <w:rsid w:val="00A11EFF"/>
    <w:rsid w:val="00A126EC"/>
    <w:rsid w:val="00A208DA"/>
    <w:rsid w:val="00A261A8"/>
    <w:rsid w:val="00A327EE"/>
    <w:rsid w:val="00A32942"/>
    <w:rsid w:val="00A43F76"/>
    <w:rsid w:val="00A5033D"/>
    <w:rsid w:val="00A51001"/>
    <w:rsid w:val="00A511EE"/>
    <w:rsid w:val="00A51ADC"/>
    <w:rsid w:val="00A53FB1"/>
    <w:rsid w:val="00A54BE1"/>
    <w:rsid w:val="00A626E7"/>
    <w:rsid w:val="00A67B48"/>
    <w:rsid w:val="00A739CB"/>
    <w:rsid w:val="00A76DD8"/>
    <w:rsid w:val="00A87462"/>
    <w:rsid w:val="00A91D66"/>
    <w:rsid w:val="00A92F5F"/>
    <w:rsid w:val="00AA0B61"/>
    <w:rsid w:val="00AA1AA5"/>
    <w:rsid w:val="00AA3DA4"/>
    <w:rsid w:val="00AA5A96"/>
    <w:rsid w:val="00AA7A6F"/>
    <w:rsid w:val="00AB28E5"/>
    <w:rsid w:val="00AB3C39"/>
    <w:rsid w:val="00AB41F1"/>
    <w:rsid w:val="00AB4C22"/>
    <w:rsid w:val="00AB5CC9"/>
    <w:rsid w:val="00AB680F"/>
    <w:rsid w:val="00AB6BFA"/>
    <w:rsid w:val="00AD151F"/>
    <w:rsid w:val="00AD50FC"/>
    <w:rsid w:val="00AD690B"/>
    <w:rsid w:val="00AE255E"/>
    <w:rsid w:val="00AE6020"/>
    <w:rsid w:val="00AF7BDD"/>
    <w:rsid w:val="00B0294A"/>
    <w:rsid w:val="00B02B5C"/>
    <w:rsid w:val="00B0309F"/>
    <w:rsid w:val="00B043DB"/>
    <w:rsid w:val="00B0525D"/>
    <w:rsid w:val="00B165D0"/>
    <w:rsid w:val="00B26041"/>
    <w:rsid w:val="00B32741"/>
    <w:rsid w:val="00B328C7"/>
    <w:rsid w:val="00B3582B"/>
    <w:rsid w:val="00B36587"/>
    <w:rsid w:val="00B41507"/>
    <w:rsid w:val="00B415AF"/>
    <w:rsid w:val="00B43AB6"/>
    <w:rsid w:val="00B44DA4"/>
    <w:rsid w:val="00B47BB7"/>
    <w:rsid w:val="00B51372"/>
    <w:rsid w:val="00B55933"/>
    <w:rsid w:val="00B6063C"/>
    <w:rsid w:val="00B6374E"/>
    <w:rsid w:val="00B662B2"/>
    <w:rsid w:val="00B67694"/>
    <w:rsid w:val="00B74FCF"/>
    <w:rsid w:val="00B845E4"/>
    <w:rsid w:val="00B85627"/>
    <w:rsid w:val="00B87EC1"/>
    <w:rsid w:val="00B92834"/>
    <w:rsid w:val="00B92CEF"/>
    <w:rsid w:val="00B9373A"/>
    <w:rsid w:val="00BA0662"/>
    <w:rsid w:val="00BA2E42"/>
    <w:rsid w:val="00BA6DEB"/>
    <w:rsid w:val="00BC1A6F"/>
    <w:rsid w:val="00BD4EA8"/>
    <w:rsid w:val="00BD791E"/>
    <w:rsid w:val="00BE1638"/>
    <w:rsid w:val="00BE340D"/>
    <w:rsid w:val="00BE4357"/>
    <w:rsid w:val="00BF141C"/>
    <w:rsid w:val="00BF29A6"/>
    <w:rsid w:val="00C057A9"/>
    <w:rsid w:val="00C06F16"/>
    <w:rsid w:val="00C1217A"/>
    <w:rsid w:val="00C13C49"/>
    <w:rsid w:val="00C15E6E"/>
    <w:rsid w:val="00C1742E"/>
    <w:rsid w:val="00C218E6"/>
    <w:rsid w:val="00C224A8"/>
    <w:rsid w:val="00C224B3"/>
    <w:rsid w:val="00C3052B"/>
    <w:rsid w:val="00C30DA1"/>
    <w:rsid w:val="00C379E6"/>
    <w:rsid w:val="00C4267B"/>
    <w:rsid w:val="00C43212"/>
    <w:rsid w:val="00C43348"/>
    <w:rsid w:val="00C4645D"/>
    <w:rsid w:val="00C54595"/>
    <w:rsid w:val="00C61468"/>
    <w:rsid w:val="00C62FD0"/>
    <w:rsid w:val="00C6785F"/>
    <w:rsid w:val="00C67BA3"/>
    <w:rsid w:val="00C70838"/>
    <w:rsid w:val="00C70BC1"/>
    <w:rsid w:val="00C72BBB"/>
    <w:rsid w:val="00C7422E"/>
    <w:rsid w:val="00C74FB7"/>
    <w:rsid w:val="00C75BB1"/>
    <w:rsid w:val="00C76038"/>
    <w:rsid w:val="00C82296"/>
    <w:rsid w:val="00C826F9"/>
    <w:rsid w:val="00C83C16"/>
    <w:rsid w:val="00C850BC"/>
    <w:rsid w:val="00C8743B"/>
    <w:rsid w:val="00C90184"/>
    <w:rsid w:val="00C91BC2"/>
    <w:rsid w:val="00C921CC"/>
    <w:rsid w:val="00CA085D"/>
    <w:rsid w:val="00CA35AD"/>
    <w:rsid w:val="00CB12D2"/>
    <w:rsid w:val="00CB41C8"/>
    <w:rsid w:val="00CB6EDC"/>
    <w:rsid w:val="00CB7931"/>
    <w:rsid w:val="00CC0D95"/>
    <w:rsid w:val="00CC368C"/>
    <w:rsid w:val="00CC3ACF"/>
    <w:rsid w:val="00CC3BE1"/>
    <w:rsid w:val="00CC49BD"/>
    <w:rsid w:val="00CD52D3"/>
    <w:rsid w:val="00CD5DB8"/>
    <w:rsid w:val="00CD6D5A"/>
    <w:rsid w:val="00CE066A"/>
    <w:rsid w:val="00CE098A"/>
    <w:rsid w:val="00CE22F4"/>
    <w:rsid w:val="00CE34C5"/>
    <w:rsid w:val="00CE36B0"/>
    <w:rsid w:val="00CE3AF4"/>
    <w:rsid w:val="00CE6207"/>
    <w:rsid w:val="00CE6F12"/>
    <w:rsid w:val="00D02742"/>
    <w:rsid w:val="00D0372D"/>
    <w:rsid w:val="00D07C77"/>
    <w:rsid w:val="00D1239E"/>
    <w:rsid w:val="00D1349D"/>
    <w:rsid w:val="00D173FA"/>
    <w:rsid w:val="00D22F14"/>
    <w:rsid w:val="00D27129"/>
    <w:rsid w:val="00D3658D"/>
    <w:rsid w:val="00D37856"/>
    <w:rsid w:val="00D41985"/>
    <w:rsid w:val="00D45EDB"/>
    <w:rsid w:val="00D52E9F"/>
    <w:rsid w:val="00D57201"/>
    <w:rsid w:val="00D60ABA"/>
    <w:rsid w:val="00D62E24"/>
    <w:rsid w:val="00D705DB"/>
    <w:rsid w:val="00D70A6D"/>
    <w:rsid w:val="00D71F8D"/>
    <w:rsid w:val="00D73E4E"/>
    <w:rsid w:val="00D7445E"/>
    <w:rsid w:val="00D744D0"/>
    <w:rsid w:val="00D745B3"/>
    <w:rsid w:val="00D7597D"/>
    <w:rsid w:val="00D810C2"/>
    <w:rsid w:val="00D851AB"/>
    <w:rsid w:val="00D874F5"/>
    <w:rsid w:val="00D900C2"/>
    <w:rsid w:val="00D901B3"/>
    <w:rsid w:val="00D91EBC"/>
    <w:rsid w:val="00D924ED"/>
    <w:rsid w:val="00D95670"/>
    <w:rsid w:val="00D9650A"/>
    <w:rsid w:val="00D96556"/>
    <w:rsid w:val="00D971B1"/>
    <w:rsid w:val="00DA0D4D"/>
    <w:rsid w:val="00DA28BF"/>
    <w:rsid w:val="00DA36AC"/>
    <w:rsid w:val="00DA4EEC"/>
    <w:rsid w:val="00DA526D"/>
    <w:rsid w:val="00DA757F"/>
    <w:rsid w:val="00DB01F0"/>
    <w:rsid w:val="00DB04C8"/>
    <w:rsid w:val="00DB254A"/>
    <w:rsid w:val="00DB63B1"/>
    <w:rsid w:val="00DB77FA"/>
    <w:rsid w:val="00DC5CAB"/>
    <w:rsid w:val="00DC68C3"/>
    <w:rsid w:val="00DC7E9E"/>
    <w:rsid w:val="00DD5558"/>
    <w:rsid w:val="00DD6E6A"/>
    <w:rsid w:val="00DE1D2B"/>
    <w:rsid w:val="00DE2174"/>
    <w:rsid w:val="00DE5242"/>
    <w:rsid w:val="00DF157B"/>
    <w:rsid w:val="00DF2450"/>
    <w:rsid w:val="00DF785E"/>
    <w:rsid w:val="00E00786"/>
    <w:rsid w:val="00E008F6"/>
    <w:rsid w:val="00E02FA2"/>
    <w:rsid w:val="00E03F6A"/>
    <w:rsid w:val="00E046AB"/>
    <w:rsid w:val="00E13A4E"/>
    <w:rsid w:val="00E1529C"/>
    <w:rsid w:val="00E17F9C"/>
    <w:rsid w:val="00E25A93"/>
    <w:rsid w:val="00E25BFF"/>
    <w:rsid w:val="00E27448"/>
    <w:rsid w:val="00E3321D"/>
    <w:rsid w:val="00E37054"/>
    <w:rsid w:val="00E4239A"/>
    <w:rsid w:val="00E43A9A"/>
    <w:rsid w:val="00E47A99"/>
    <w:rsid w:val="00E6754C"/>
    <w:rsid w:val="00E7263B"/>
    <w:rsid w:val="00E74D6F"/>
    <w:rsid w:val="00E77758"/>
    <w:rsid w:val="00E77D58"/>
    <w:rsid w:val="00E83C2B"/>
    <w:rsid w:val="00E878EB"/>
    <w:rsid w:val="00E93DE4"/>
    <w:rsid w:val="00E94DA8"/>
    <w:rsid w:val="00E95828"/>
    <w:rsid w:val="00EA0C9E"/>
    <w:rsid w:val="00EB14E5"/>
    <w:rsid w:val="00EB1C77"/>
    <w:rsid w:val="00EB1CC1"/>
    <w:rsid w:val="00EB3123"/>
    <w:rsid w:val="00EB4A76"/>
    <w:rsid w:val="00EB648F"/>
    <w:rsid w:val="00EB67D7"/>
    <w:rsid w:val="00EC08A6"/>
    <w:rsid w:val="00EC160F"/>
    <w:rsid w:val="00EC2FAF"/>
    <w:rsid w:val="00EC521A"/>
    <w:rsid w:val="00EC5A4B"/>
    <w:rsid w:val="00EC7E9F"/>
    <w:rsid w:val="00ED1871"/>
    <w:rsid w:val="00ED55E3"/>
    <w:rsid w:val="00EE01E6"/>
    <w:rsid w:val="00EE36F2"/>
    <w:rsid w:val="00EE3890"/>
    <w:rsid w:val="00EE6315"/>
    <w:rsid w:val="00EE6660"/>
    <w:rsid w:val="00EE74BB"/>
    <w:rsid w:val="00EF4DC5"/>
    <w:rsid w:val="00EF60EA"/>
    <w:rsid w:val="00EF791C"/>
    <w:rsid w:val="00EF79E4"/>
    <w:rsid w:val="00F00103"/>
    <w:rsid w:val="00F0451A"/>
    <w:rsid w:val="00F05035"/>
    <w:rsid w:val="00F052CC"/>
    <w:rsid w:val="00F05F12"/>
    <w:rsid w:val="00F0736C"/>
    <w:rsid w:val="00F12746"/>
    <w:rsid w:val="00F15865"/>
    <w:rsid w:val="00F17DB3"/>
    <w:rsid w:val="00F20007"/>
    <w:rsid w:val="00F22237"/>
    <w:rsid w:val="00F2409D"/>
    <w:rsid w:val="00F2473C"/>
    <w:rsid w:val="00F3634A"/>
    <w:rsid w:val="00F474B2"/>
    <w:rsid w:val="00F50338"/>
    <w:rsid w:val="00F55EBA"/>
    <w:rsid w:val="00F563B6"/>
    <w:rsid w:val="00F62E5A"/>
    <w:rsid w:val="00F6511B"/>
    <w:rsid w:val="00F65E0F"/>
    <w:rsid w:val="00F72AD1"/>
    <w:rsid w:val="00F766A1"/>
    <w:rsid w:val="00F7772E"/>
    <w:rsid w:val="00F81D3B"/>
    <w:rsid w:val="00F8721D"/>
    <w:rsid w:val="00FA05DD"/>
    <w:rsid w:val="00FA2590"/>
    <w:rsid w:val="00FA32ED"/>
    <w:rsid w:val="00FA45FC"/>
    <w:rsid w:val="00FA6440"/>
    <w:rsid w:val="00FA67FA"/>
    <w:rsid w:val="00FB0599"/>
    <w:rsid w:val="00FB5853"/>
    <w:rsid w:val="00FB7149"/>
    <w:rsid w:val="00FC3AD1"/>
    <w:rsid w:val="00FE10DD"/>
    <w:rsid w:val="00FE2382"/>
    <w:rsid w:val="00FE6854"/>
    <w:rsid w:val="00FF041A"/>
    <w:rsid w:val="00FF78F5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4291A4"/>
  <w15:docId w15:val="{F4B0EFDC-99A7-4147-A207-91E708CF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A8A"/>
    <w:pPr>
      <w:keepNext/>
      <w:tabs>
        <w:tab w:val="left" w:pos="360"/>
        <w:tab w:val="left" w:pos="720"/>
      </w:tabs>
      <w:outlineLvl w:val="0"/>
    </w:pPr>
    <w:rPr>
      <w:rFonts w:asciiTheme="minorHAnsi" w:hAnsiTheme="minorHAnsi" w:cs="Tahoma"/>
      <w:i/>
    </w:rPr>
  </w:style>
  <w:style w:type="paragraph" w:styleId="Heading2">
    <w:name w:val="heading 2"/>
    <w:basedOn w:val="Normal"/>
    <w:next w:val="Normal"/>
    <w:link w:val="Heading2Char"/>
    <w:qFormat/>
    <w:rsid w:val="0045370A"/>
    <w:pPr>
      <w:keepNext/>
      <w:outlineLvl w:val="1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5370A"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370A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45370A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453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70A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45370A"/>
  </w:style>
  <w:style w:type="paragraph" w:styleId="Title">
    <w:name w:val="Title"/>
    <w:basedOn w:val="Normal"/>
    <w:link w:val="TitleChar"/>
    <w:qFormat/>
    <w:rsid w:val="0045370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45370A"/>
    <w:rPr>
      <w:rFonts w:ascii="Arial" w:eastAsia="Times New Roman" w:hAnsi="Arial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45370A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5370A"/>
    <w:rPr>
      <w:rFonts w:ascii="Arial" w:eastAsia="Times New Roman" w:hAnsi="Arial" w:cs="Times New Roman"/>
      <w:b/>
      <w:sz w:val="20"/>
      <w:szCs w:val="20"/>
    </w:rPr>
  </w:style>
  <w:style w:type="character" w:customStyle="1" w:styleId="apple-converted-space">
    <w:name w:val="apple-converted-space"/>
    <w:basedOn w:val="DefaultParagraphFont"/>
    <w:rsid w:val="0045370A"/>
  </w:style>
  <w:style w:type="character" w:customStyle="1" w:styleId="activecourse1">
    <w:name w:val="active_course1"/>
    <w:basedOn w:val="DefaultParagraphFont"/>
    <w:rsid w:val="0045370A"/>
    <w:rPr>
      <w:rFonts w:ascii="Courier New" w:hAnsi="Courier New" w:cs="Courier New" w:hint="default"/>
      <w:i w:val="0"/>
      <w:iCs w:val="0"/>
      <w:color w:val="FF0000"/>
      <w:sz w:val="21"/>
      <w:szCs w:val="21"/>
      <w:shd w:val="clear" w:color="auto" w:fill="FFFFFF"/>
    </w:rPr>
  </w:style>
  <w:style w:type="character" w:customStyle="1" w:styleId="activecourse">
    <w:name w:val="active_course"/>
    <w:basedOn w:val="DefaultParagraphFont"/>
    <w:rsid w:val="00237167"/>
  </w:style>
  <w:style w:type="character" w:customStyle="1" w:styleId="fld">
    <w:name w:val="fld"/>
    <w:basedOn w:val="DefaultParagraphFont"/>
    <w:rsid w:val="00634336"/>
  </w:style>
  <w:style w:type="paragraph" w:styleId="BalloonText">
    <w:name w:val="Balloon Text"/>
    <w:basedOn w:val="Normal"/>
    <w:link w:val="BalloonTextChar"/>
    <w:uiPriority w:val="99"/>
    <w:semiHidden/>
    <w:unhideWhenUsed/>
    <w:rsid w:val="006F2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EBE"/>
    <w:rPr>
      <w:rFonts w:ascii="Tahoma" w:eastAsia="Times New Roman" w:hAnsi="Tahoma" w:cs="Tahoma"/>
      <w:sz w:val="16"/>
      <w:szCs w:val="16"/>
    </w:rPr>
  </w:style>
  <w:style w:type="character" w:customStyle="1" w:styleId="pendingcourse">
    <w:name w:val="pending_course"/>
    <w:basedOn w:val="DefaultParagraphFont"/>
    <w:rsid w:val="006F2EBE"/>
  </w:style>
  <w:style w:type="character" w:customStyle="1" w:styleId="launchedcourse">
    <w:name w:val="launched_course"/>
    <w:basedOn w:val="DefaultParagraphFont"/>
    <w:rsid w:val="006F2EBE"/>
  </w:style>
  <w:style w:type="paragraph" w:styleId="Header">
    <w:name w:val="header"/>
    <w:basedOn w:val="Normal"/>
    <w:link w:val="HeaderChar"/>
    <w:uiPriority w:val="99"/>
    <w:unhideWhenUsed/>
    <w:rsid w:val="00C46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45D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E5A"/>
    <w:pPr>
      <w:ind w:left="720"/>
      <w:contextualSpacing/>
    </w:pPr>
  </w:style>
  <w:style w:type="table" w:styleId="TableGrid">
    <w:name w:val="Table Grid"/>
    <w:basedOn w:val="TableNormal"/>
    <w:uiPriority w:val="59"/>
    <w:rsid w:val="00815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4A8A"/>
    <w:rPr>
      <w:rFonts w:eastAsia="Times New Roman" w:cs="Tahoma"/>
      <w:i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850BC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7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883E5-EC65-4B77-85D6-05D389A1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</dc:creator>
  <cp:lastModifiedBy>Arja McCray</cp:lastModifiedBy>
  <cp:revision>3</cp:revision>
  <cp:lastPrinted>2015-03-26T19:37:00Z</cp:lastPrinted>
  <dcterms:created xsi:type="dcterms:W3CDTF">2025-12-21T13:18:00Z</dcterms:created>
  <dcterms:modified xsi:type="dcterms:W3CDTF">2025-12-21T13:26:00Z</dcterms:modified>
</cp:coreProperties>
</file>